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115.8pt;margin-top:357.2pt;width:610.55pt;height:66.95pt;z-index:-251658240;mso-position-horizontal-relative:page;mso-position-vertical-relative:page;z-index:-251658752" fillcolor="#369748" stroked="0"/>
        </w:pict>
      </w:r>
      <w:r>
        <w:pict>
          <v:rect style="position:absolute;margin-left:553.8pt;margin-top:584.95pt;width:29.75pt;height:6.25pt;z-index:-251658240;mso-position-horizontal-relative:page;mso-position-vertical-relative:page;z-index:-251658751" fillcolor="#4EB769" stroked="0"/>
        </w:pict>
      </w:r>
      <w:r>
        <w:pict>
          <v:rect style="position:absolute;margin-left:511.05pt;margin-top:616.9pt;width:29.05pt;height:6.25pt;z-index:-251658240;mso-position-horizontal-relative:page;mso-position-vertical-relative:page;z-index:-251658750" fillcolor="#44A659" stroked="0"/>
        </w:pict>
      </w:r>
      <w:r>
        <w:pict>
          <v:rect style="position:absolute;margin-left:526.45pt;margin-top:646.9pt;width:27.35pt;height:6.pt;z-index:-251658240;mso-position-horizontal-relative:page;mso-position-vertical-relative:page;z-index:-251658749" fillcolor="#4EB669" stroked="0"/>
        </w:pict>
      </w:r>
      <w:r>
        <w:pict>
          <v:rect style="position:absolute;margin-left:487.8pt;margin-top:662.75pt;width:31.45pt;height:5.3pt;z-index:-251658240;mso-position-horizontal-relative:page;mso-position-vertical-relative:page;z-index:-251658748" fillcolor="#46A85C" stroked="0"/>
        </w:pict>
      </w:r>
      <w:r>
        <w:pict>
          <v:rect style="position:absolute;margin-left:287.15pt;margin-top:836.5pt;width:27.85pt;height:5.05pt;z-index:-251658240;mso-position-horizontal-relative:page;mso-position-vertical-relative:page;z-index:-251658747" fillcolor="#44A95A" stroked="0"/>
        </w:pict>
      </w:r>
    </w:p>
    <w:p>
      <w:pPr>
        <w:pStyle w:val="Style3"/>
        <w:framePr w:w="5942" w:h="1114" w:hRule="exact" w:wrap="none" w:vAnchor="page" w:hAnchor="page" w:x="6512" w:y="39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68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Региональный оператор Нижегородской области</w:t>
      </w:r>
      <w:bookmarkEnd w:id="0"/>
    </w:p>
    <w:p>
      <w:pPr>
        <w:pStyle w:val="Style5"/>
        <w:framePr w:w="11366" w:h="1186" w:hRule="exact" w:wrap="none" w:vAnchor="page" w:hAnchor="page" w:x="2878" w:y="5550"/>
        <w:widowControl w:val="0"/>
        <w:keepNext w:val="0"/>
        <w:keepLines w:val="0"/>
        <w:shd w:val="clear" w:color="auto" w:fill="auto"/>
        <w:bidi w:val="0"/>
        <w:spacing w:before="0" w:after="0"/>
        <w:ind w:left="100" w:right="0" w:firstLine="0"/>
      </w:pPr>
      <w:bookmarkStart w:id="1" w:name="bookmark1"/>
      <w:r>
        <w:rPr>
          <w:lang w:val="ru-RU"/>
          <w:w w:val="100"/>
          <w:color w:val="000000"/>
          <w:position w:val="0"/>
        </w:rPr>
        <w:t>НОВАЯ КОММУНАЛЬНАЯ УСЛУГА ПО ОБРАЩЕНИЮ С ТВЕРДЫМИ КОММУНАЛЬНЫМИ ОТХОДАМИ</w:t>
      </w:r>
      <w:bookmarkEnd w:id="1"/>
    </w:p>
    <w:p>
      <w:pPr>
        <w:pStyle w:val="Style7"/>
        <w:framePr w:w="11366" w:h="1212" w:hRule="exact" w:wrap="none" w:vAnchor="page" w:hAnchor="page" w:x="2878" w:y="7220"/>
        <w:widowControl w:val="0"/>
        <w:keepNext w:val="0"/>
        <w:keepLines w:val="0"/>
        <w:shd w:val="clear" w:color="auto" w:fill="000000"/>
        <w:bidi w:val="0"/>
        <w:spacing w:before="0" w:after="145"/>
        <w:ind w:left="100" w:right="0" w:firstLine="0"/>
      </w:pPr>
      <w:r>
        <w:rPr>
          <w:rStyle w:val="CharStyle9"/>
        </w:rPr>
        <w:t>С1 января 2019 года в Нижегородской области вводится новая коммунальная услуга - ОБРАЩЕНИЕ С ТВЕРДЫМИ КОММУНАЛЬНЫМИ ОТХОДАМИ</w:t>
      </w:r>
    </w:p>
    <w:p>
      <w:pPr>
        <w:pStyle w:val="Style10"/>
        <w:framePr w:w="11366" w:h="1212" w:hRule="exact" w:wrap="none" w:vAnchor="page" w:hAnchor="page" w:x="2878" w:y="7220"/>
        <w:widowControl w:val="0"/>
        <w:keepNext w:val="0"/>
        <w:keepLines w:val="0"/>
        <w:shd w:val="clear" w:color="auto" w:fill="000000"/>
        <w:bidi w:val="0"/>
        <w:spacing w:before="0" w:after="0" w:line="290" w:lineRule="exact"/>
        <w:ind w:left="100" w:right="0" w:firstLine="0"/>
      </w:pPr>
      <w:bookmarkStart w:id="2" w:name="bookmark2"/>
      <w:r>
        <w:rPr>
          <w:rStyle w:val="CharStyle12"/>
          <w:b/>
          <w:bCs/>
        </w:rPr>
        <w:t>В квитанции отдельная строка - «Обращение с ТКО»</w:t>
      </w:r>
      <w:bookmarkEnd w:id="2"/>
    </w:p>
    <w:p>
      <w:pPr>
        <w:pStyle w:val="Style13"/>
        <w:framePr w:w="11366" w:h="1181" w:hRule="exact" w:wrap="none" w:vAnchor="page" w:hAnchor="page" w:x="2878" w:y="8892"/>
        <w:widowControl w:val="0"/>
        <w:keepNext w:val="0"/>
        <w:keepLines w:val="0"/>
        <w:shd w:val="clear" w:color="auto" w:fill="auto"/>
        <w:bidi w:val="0"/>
        <w:spacing w:before="0" w:after="0"/>
        <w:ind w:left="100" w:right="0" w:firstLine="0"/>
      </w:pPr>
      <w:bookmarkStart w:id="3" w:name="bookmark3"/>
      <w:r>
        <w:rPr>
          <w:lang w:val="ru-RU"/>
          <w:w w:val="100"/>
          <w:color w:val="000000"/>
          <w:position w:val="0"/>
        </w:rPr>
        <w:t>Региональный оператор ООО «МСК-НТ» оказывает коммунальную услугу на территориях следующих муниципальных образований:</w:t>
      </w:r>
      <w:bookmarkEnd w:id="3"/>
    </w:p>
    <w:p>
      <w:pPr>
        <w:framePr w:wrap="none" w:vAnchor="page" w:hAnchor="page" w:x="12747" w:y="4016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1pt;height:54pt;">
            <v:imagedata r:id="rId5" r:href="rId6"/>
          </v:shape>
        </w:pict>
      </w:r>
    </w:p>
    <w:p>
      <w:pPr>
        <w:pStyle w:val="Style15"/>
        <w:framePr w:w="682" w:h="337" w:hRule="exact" w:wrap="none" w:vAnchor="page" w:hAnchor="page" w:x="5610" w:y="13951"/>
        <w:widowControl w:val="0"/>
        <w:keepNext w:val="0"/>
        <w:keepLines w:val="0"/>
        <w:shd w:val="clear" w:color="auto" w:fill="auto"/>
        <w:bidi w:val="0"/>
        <w:spacing w:before="0" w:after="0"/>
        <w:ind w:left="100" w:right="140" w:firstLine="0"/>
      </w:pPr>
      <w:r>
        <w:rPr>
          <w:rStyle w:val="CharStyle17"/>
          <w:color w:val="FFFFFF"/>
        </w:rPr>
        <w:t>Воротынский (правый берег)</w:t>
      </w:r>
    </w:p>
    <w:p>
      <w:pPr>
        <w:pStyle w:val="Style15"/>
        <w:framePr w:w="696" w:h="337" w:hRule="exact" w:wrap="none" w:vAnchor="page" w:hAnchor="page" w:x="4237" w:y="14114"/>
        <w:widowControl w:val="0"/>
        <w:keepNext w:val="0"/>
        <w:keepLines w:val="0"/>
        <w:shd w:val="clear" w:color="auto" w:fill="auto"/>
        <w:bidi w:val="0"/>
        <w:spacing w:before="0" w:after="0"/>
        <w:ind w:left="100" w:right="160" w:firstLine="0"/>
      </w:pPr>
      <w:r>
        <w:rPr>
          <w:rStyle w:val="CharStyle17"/>
          <w:color w:val="FFFFFF"/>
        </w:rPr>
        <w:t>Лысновский (правый берег)</w:t>
      </w:r>
    </w:p>
    <w:p>
      <w:pPr>
        <w:pStyle w:val="Style15"/>
        <w:framePr w:wrap="none" w:vAnchor="page" w:hAnchor="page" w:x="5322" w:y="1457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rStyle w:val="CharStyle17"/>
          <w:color w:val="FFFFFF"/>
        </w:rPr>
        <w:t>Спасский</w:t>
      </w:r>
    </w:p>
    <w:p>
      <w:pPr>
        <w:pStyle w:val="Style15"/>
        <w:framePr w:wrap="none" w:vAnchor="page" w:hAnchor="page" w:x="4318" w:y="1481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rStyle w:val="CharStyle18"/>
        </w:rPr>
        <w:t>Княгининекий</w:t>
      </w:r>
    </w:p>
    <w:p>
      <w:pPr>
        <w:pStyle w:val="Style15"/>
        <w:framePr w:wrap="none" w:vAnchor="page" w:hAnchor="page" w:x="4875" w:y="15627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100" w:right="0" w:firstLine="0"/>
      </w:pPr>
      <w:r>
        <w:rPr>
          <w:rStyle w:val="CharStyle17"/>
          <w:color w:val="FFFFFF"/>
        </w:rPr>
        <w:t>Сергачский</w:t>
      </w:r>
    </w:p>
    <w:p>
      <w:pPr>
        <w:pStyle w:val="Style15"/>
        <w:framePr w:wrap="none" w:vAnchor="page" w:hAnchor="page" w:x="6027" w:y="15939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100" w:right="0" w:firstLine="0"/>
      </w:pPr>
      <w:r>
        <w:rPr>
          <w:rStyle w:val="CharStyle18"/>
        </w:rPr>
        <w:t>Пильнинский</w:t>
      </w:r>
    </w:p>
    <w:p>
      <w:pPr>
        <w:pStyle w:val="Style15"/>
        <w:framePr w:wrap="none" w:vAnchor="page" w:hAnchor="page" w:x="5168" w:y="16390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100" w:right="0" w:firstLine="0"/>
      </w:pPr>
      <w:r>
        <w:rPr>
          <w:rStyle w:val="CharStyle18"/>
        </w:rPr>
        <w:t>октябрьский</w:t>
      </w:r>
    </w:p>
    <w:p>
      <w:pPr>
        <w:pStyle w:val="Style15"/>
        <w:framePr w:wrap="none" w:vAnchor="page" w:hAnchor="page" w:x="4602" w:y="1743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rStyle w:val="CharStyle17"/>
          <w:color w:val="FFFFFF"/>
        </w:rPr>
        <w:t>болдинский</w:t>
      </w:r>
    </w:p>
    <w:p>
      <w:pPr>
        <w:pStyle w:val="Style7"/>
        <w:framePr w:w="6442" w:h="1986" w:hRule="exact" w:wrap="none" w:vAnchor="page" w:hAnchor="page" w:x="7338" w:y="1513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20" w:right="100" w:firstLine="2580"/>
      </w:pPr>
      <w:r>
        <w:rPr>
          <w:lang w:val="ru-RU"/>
          <w:w w:val="100"/>
          <w:color w:val="000000"/>
          <w:position w:val="0"/>
        </w:rPr>
        <w:t>8 КЛАСТЕР: Большемурашкинский, Большеболдинский, Бутурлинский, Воротынский (правый берег), Гагинский, Княгининский, Краснооктябрьский, Лысковский (правый берег), Пильнинский, Сергачский, Сеченовский, Спасский районы</w:t>
      </w:r>
    </w:p>
    <w:p>
      <w:pPr>
        <w:pStyle w:val="Style19"/>
        <w:framePr w:w="6552" w:h="2577" w:hRule="exact" w:wrap="none" w:vAnchor="page" w:hAnchor="page" w:x="5269" w:y="17777"/>
        <w:widowControl w:val="0"/>
        <w:keepNext w:val="0"/>
        <w:keepLines w:val="0"/>
        <w:shd w:val="clear" w:color="auto" w:fill="auto"/>
        <w:bidi w:val="0"/>
        <w:spacing w:before="0" w:after="0"/>
        <w:ind w:left="120" w:right="0" w:firstLine="0"/>
      </w:pPr>
      <w:r>
        <w:rPr>
          <w:lang w:val="ru-RU"/>
          <w:w w:val="100"/>
          <w:color w:val="000000"/>
          <w:position w:val="0"/>
        </w:rPr>
        <w:t>Адреса:</w:t>
      </w:r>
    </w:p>
    <w:p>
      <w:pPr>
        <w:pStyle w:val="Style19"/>
        <w:framePr w:w="6552" w:h="2577" w:hRule="exact" w:wrap="none" w:vAnchor="page" w:hAnchor="page" w:x="5269" w:y="17777"/>
        <w:widowControl w:val="0"/>
        <w:keepNext w:val="0"/>
        <w:keepLines w:val="0"/>
        <w:shd w:val="clear" w:color="auto" w:fill="auto"/>
        <w:bidi w:val="0"/>
        <w:spacing w:before="0" w:after="0"/>
        <w:ind w:left="120" w:right="0" w:firstLine="0"/>
      </w:pPr>
      <w:r>
        <w:rPr>
          <w:lang w:val="ru-RU"/>
          <w:w w:val="100"/>
          <w:color w:val="000000"/>
          <w:position w:val="0"/>
        </w:rPr>
        <w:t xml:space="preserve">607220, Нижегородская область, г. Арзамас, ул. Ленина, д. 110, оф. 115 г. Саров, ул. Зернова, д. 62, корп. 1 г. Сергач, ул. Юбилейный поселок, д. 13А, оф. 6 </w:t>
      </w:r>
      <w:r>
        <w:fldChar w:fldCharType="begin"/>
      </w:r>
      <w:r>
        <w:rPr>
          <w:color w:val="000000"/>
        </w:rPr>
        <w:instrText> HYPERLINK "http://nizhny.msk-nt.ru/"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>http://nizhny.msk-nt.ru/</w:t>
      </w:r>
      <w:r>
        <w:fldChar w:fldCharType="end"/>
      </w:r>
    </w:p>
    <w:p>
      <w:pPr>
        <w:pStyle w:val="Style19"/>
        <w:framePr w:w="6552" w:h="2577" w:hRule="exact" w:wrap="none" w:vAnchor="page" w:hAnchor="page" w:x="5269" w:y="17777"/>
        <w:widowControl w:val="0"/>
        <w:keepNext w:val="0"/>
        <w:keepLines w:val="0"/>
        <w:shd w:val="clear" w:color="auto" w:fill="auto"/>
        <w:bidi w:val="0"/>
        <w:spacing w:before="0" w:after="0"/>
        <w:ind w:left="120" w:right="0" w:firstLine="0"/>
      </w:pPr>
      <w:r>
        <w:rPr>
          <w:lang w:val="ru-RU"/>
          <w:w w:val="100"/>
          <w:color w:val="000000"/>
          <w:position w:val="0"/>
        </w:rPr>
        <w:t>Тел.: +7 (831) 265-31-22 - абонентский отдел Тел.: +7 (831) 265-31-86 - диспетчерская служба</w:t>
      </w:r>
    </w:p>
    <w:p>
      <w:pPr>
        <w:pStyle w:val="Style7"/>
        <w:framePr w:w="11366" w:h="1972" w:hRule="exact" w:wrap="none" w:vAnchor="page" w:hAnchor="page" w:x="2878" w:y="10905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60" w:right="4920" w:firstLine="2480"/>
      </w:pPr>
      <w:r>
        <w:rPr>
          <w:lang w:val="ru-RU"/>
          <w:w w:val="100"/>
          <w:color w:val="000000"/>
          <w:position w:val="0"/>
        </w:rPr>
        <w:t>7 КЛАСТЕР: г.о.г. Арзамас, г.о.г. Первомайск, г.о.г. Саров, Арзамасский, Ардатовский, Вадский, Вознесенский, Дальнеконстантиновский, Дивеевский, Перевозский, Лукояновский, Починковский, Шатковский районы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164.05pt;margin-top:203.35pt;width:125.3pt;height:48.5pt;z-index:-251658746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  <w:r>
        <w:pict>
          <v:shape id="_x0000_s1028" type="#_x0000_t75" style="position:absolute;margin-left:169.8pt;margin-top:504.55pt;width:516.5pt;height:404.65pt;z-index:-251658745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p>
      <w:pPr>
        <w:pStyle w:val="Style3"/>
        <w:framePr w:w="5942" w:h="1152" w:hRule="exact" w:wrap="none" w:vAnchor="page" w:hAnchor="page" w:x="6512" w:y="3647"/>
        <w:widowControl w:val="0"/>
        <w:keepNext w:val="0"/>
        <w:keepLines w:val="0"/>
        <w:shd w:val="clear" w:color="auto" w:fill="auto"/>
        <w:bidi w:val="0"/>
        <w:jc w:val="left"/>
        <w:spacing w:before="0" w:after="0" w:line="523" w:lineRule="exact"/>
        <w:ind w:left="20" w:right="680" w:firstLine="0"/>
      </w:pPr>
      <w:bookmarkStart w:id="4" w:name="bookmark4"/>
      <w:r>
        <w:rPr>
          <w:lang w:val="ru-RU"/>
          <w:w w:val="100"/>
          <w:color w:val="000000"/>
          <w:position w:val="0"/>
        </w:rPr>
        <w:t>Региональный оператор Нижегородской области</w:t>
      </w:r>
      <w:bookmarkEnd w:id="4"/>
    </w:p>
    <w:p>
      <w:pPr>
        <w:pStyle w:val="Style21"/>
        <w:framePr w:w="5002" w:h="723" w:hRule="exact" w:wrap="none" w:vAnchor="page" w:hAnchor="page" w:x="3286" w:y="515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5" w:name="bookmark5"/>
      <w:r>
        <w:rPr>
          <w:lang w:val="ru-RU"/>
          <w:w w:val="100"/>
          <w:color w:val="000000"/>
          <w:position w:val="0"/>
        </w:rPr>
        <w:t xml:space="preserve">г. Арзамас, ул. Ленина, д. 110, оф. 115 </w:t>
      </w:r>
      <w:r>
        <w:fldChar w:fldCharType="begin"/>
      </w:r>
      <w:r>
        <w:rPr>
          <w:color w:val="000000"/>
        </w:rPr>
        <w:instrText> HYPERLINK "http://nizhny.msk-nt.ru/"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>http://nizhny.msk-nt.ru/</w:t>
      </w:r>
      <w:bookmarkEnd w:id="5"/>
      <w:r>
        <w:fldChar w:fldCharType="end"/>
      </w:r>
    </w:p>
    <w:p>
      <w:pPr>
        <w:pStyle w:val="Style21"/>
        <w:framePr w:w="3211" w:h="725" w:hRule="exact" w:wrap="none" w:vAnchor="page" w:hAnchor="page" w:x="10342" w:y="5124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bookmarkStart w:id="6" w:name="bookmark6"/>
      <w:r>
        <w:rPr>
          <w:lang w:val="ru-RU"/>
          <w:w w:val="100"/>
          <w:color w:val="000000"/>
          <w:position w:val="0"/>
        </w:rPr>
        <w:t>Тел.: +7 (831) 265-31-22 Тел.: +7(831)265-31-86</w:t>
      </w:r>
      <w:bookmarkEnd w:id="6"/>
    </w:p>
    <w:p>
      <w:pPr>
        <w:pStyle w:val="Style23"/>
        <w:framePr w:wrap="none" w:vAnchor="page" w:hAnchor="page" w:x="4510" w:y="6129"/>
        <w:widowControl w:val="0"/>
        <w:keepNext w:val="0"/>
        <w:keepLines w:val="0"/>
        <w:shd w:val="clear" w:color="auto" w:fill="000000"/>
        <w:bidi w:val="0"/>
        <w:jc w:val="left"/>
        <w:spacing w:before="0" w:after="0" w:line="290" w:lineRule="exact"/>
        <w:ind w:left="1900" w:right="0" w:firstLine="0"/>
      </w:pPr>
      <w:bookmarkStart w:id="7" w:name="bookmark7"/>
      <w:r>
        <w:rPr>
          <w:rStyle w:val="CharStyle25"/>
          <w:b/>
          <w:bCs/>
        </w:rPr>
        <w:t>ПЛАТЕЖИ ЗА ВЫВОЗ ТКО</w:t>
      </w:r>
      <w:bookmarkEnd w:id="7"/>
    </w:p>
    <w:p>
      <w:pPr>
        <w:pStyle w:val="Style26"/>
        <w:framePr w:wrap="none" w:vAnchor="page" w:hAnchor="page" w:x="4510" w:y="660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8" w:name="bookmark8"/>
      <w:r>
        <w:rPr>
          <w:lang w:val="ru-RU"/>
          <w:w w:val="100"/>
          <w:color w:val="000000"/>
          <w:position w:val="0"/>
        </w:rPr>
        <w:t>Формула расчета платежа для жителей индивидуальных домов:</w:t>
      </w:r>
      <w:bookmarkEnd w:id="8"/>
    </w:p>
    <w:p>
      <w:pPr>
        <w:framePr w:wrap="none" w:vAnchor="page" w:hAnchor="page" w:x="3450" w:y="7012"/>
        <w:widowControl w:val="0"/>
        <w:rPr>
          <w:sz w:val="0"/>
          <w:szCs w:val="0"/>
        </w:rPr>
      </w:pPr>
      <w:r>
        <w:pict>
          <v:shape id="_x0000_s1029" type="#_x0000_t75" style="width:37pt;height:45pt;">
            <v:imagedata r:id="rId11" r:href="rId12"/>
          </v:shape>
        </w:pict>
      </w:r>
    </w:p>
    <w:p>
      <w:pPr>
        <w:pStyle w:val="Style28"/>
        <w:framePr w:wrap="none" w:vAnchor="page" w:hAnchor="page" w:x="4813" w:y="7049"/>
        <w:widowControl w:val="0"/>
        <w:keepNext w:val="0"/>
        <w:keepLines w:val="0"/>
        <w:shd w:val="clear" w:color="auto" w:fill="auto"/>
        <w:bidi w:val="0"/>
        <w:jc w:val="left"/>
        <w:spacing w:before="0" w:after="0" w:line="620" w:lineRule="exact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х</w:t>
      </w:r>
    </w:p>
    <w:p>
      <w:pPr>
        <w:pStyle w:val="Style30"/>
        <w:framePr w:wrap="none" w:vAnchor="page" w:hAnchor="page" w:x="6387" w:y="7296"/>
        <w:widowControl w:val="0"/>
        <w:keepNext w:val="0"/>
        <w:keepLines w:val="0"/>
        <w:shd w:val="clear" w:color="auto" w:fill="auto"/>
        <w:bidi w:val="0"/>
        <w:jc w:val="left"/>
        <w:spacing w:before="0" w:after="0" w:line="72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[О</w:t>
      </w:r>
    </w:p>
    <w:p>
      <w:pPr>
        <w:pStyle w:val="Style32"/>
        <w:framePr w:wrap="none" w:vAnchor="page" w:hAnchor="page" w:x="7798" w:y="7049"/>
        <w:widowControl w:val="0"/>
        <w:keepNext w:val="0"/>
        <w:keepLines w:val="0"/>
        <w:shd w:val="clear" w:color="auto" w:fill="auto"/>
        <w:bidi w:val="0"/>
        <w:jc w:val="left"/>
        <w:spacing w:before="0" w:after="0" w:line="620" w:lineRule="exact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х</w:t>
      </w:r>
    </w:p>
    <w:p>
      <w:pPr>
        <w:framePr w:wrap="none" w:vAnchor="page" w:hAnchor="page" w:x="9162" w:y="7003"/>
        <w:widowControl w:val="0"/>
        <w:rPr>
          <w:sz w:val="0"/>
          <w:szCs w:val="0"/>
        </w:rPr>
      </w:pPr>
      <w:r>
        <w:pict>
          <v:shape id="_x0000_s1030" type="#_x0000_t75" style="width:65pt;height:26pt;">
            <v:imagedata r:id="rId13" r:href="rId14"/>
          </v:shape>
        </w:pict>
      </w:r>
    </w:p>
    <w:p>
      <w:pPr>
        <w:framePr w:wrap="none" w:vAnchor="page" w:hAnchor="page" w:x="12656" w:y="6945"/>
        <w:widowControl w:val="0"/>
        <w:rPr>
          <w:sz w:val="0"/>
          <w:szCs w:val="0"/>
        </w:rPr>
      </w:pPr>
      <w:r>
        <w:pict>
          <v:shape id="_x0000_s1031" type="#_x0000_t75" style="width:53pt;height:52pt;">
            <v:imagedata r:id="rId15" r:href="rId16"/>
          </v:shape>
        </w:pict>
      </w:r>
    </w:p>
    <w:p>
      <w:pPr>
        <w:pStyle w:val="Style34"/>
        <w:framePr w:w="1757" w:h="642" w:hRule="exact" w:wrap="none" w:vAnchor="page" w:hAnchor="page" w:x="2950" w:y="7955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норматив накопления ТКО</w:t>
      </w:r>
    </w:p>
    <w:p>
      <w:pPr>
        <w:pStyle w:val="Style34"/>
        <w:framePr w:wrap="none" w:vAnchor="page" w:hAnchor="page" w:x="6138" w:y="815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тариф</w:t>
      </w:r>
    </w:p>
    <w:p>
      <w:pPr>
        <w:pStyle w:val="Style34"/>
        <w:framePr w:w="2458" w:h="696" w:hRule="exact" w:wrap="none" w:vAnchor="page" w:hAnchor="page" w:x="8586" w:y="7952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количество граждан, проживающих в жилом помещении</w:t>
      </w:r>
    </w:p>
    <w:p>
      <w:pPr>
        <w:pStyle w:val="Style36"/>
        <w:framePr w:wrap="none" w:vAnchor="page" w:hAnchor="page" w:x="12589" w:y="815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12 месяцев</w:t>
      </w:r>
    </w:p>
    <w:p>
      <w:pPr>
        <w:pStyle w:val="Style26"/>
        <w:framePr w:wrap="none" w:vAnchor="page" w:hAnchor="page" w:x="4486" w:y="869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9" w:name="bookmark9"/>
      <w:r>
        <w:rPr>
          <w:lang w:val="ru-RU"/>
          <w:w w:val="100"/>
          <w:color w:val="000000"/>
          <w:position w:val="0"/>
        </w:rPr>
        <w:t>Формула расчета платежа для жителей многоквартирных домов*:</w:t>
      </w:r>
      <w:bookmarkEnd w:id="9"/>
    </w:p>
    <w:p>
      <w:pPr>
        <w:framePr w:wrap="none" w:vAnchor="page" w:hAnchor="page" w:x="3450" w:y="9182"/>
        <w:widowControl w:val="0"/>
        <w:rPr>
          <w:sz w:val="0"/>
          <w:szCs w:val="0"/>
        </w:rPr>
      </w:pPr>
      <w:r>
        <w:pict>
          <v:shape id="_x0000_s1032" type="#_x0000_t75" style="width:37pt;height:45pt;">
            <v:imagedata r:id="rId17" r:href="rId18"/>
          </v:shape>
        </w:pict>
      </w:r>
    </w:p>
    <w:p>
      <w:pPr>
        <w:pStyle w:val="Style38"/>
        <w:framePr w:wrap="none" w:vAnchor="page" w:hAnchor="page" w:x="4813" w:y="9219"/>
        <w:widowControl w:val="0"/>
        <w:keepNext w:val="0"/>
        <w:keepLines w:val="0"/>
        <w:shd w:val="clear" w:color="auto" w:fill="auto"/>
        <w:bidi w:val="0"/>
        <w:jc w:val="left"/>
        <w:spacing w:before="0" w:after="0" w:line="620" w:lineRule="exact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х</w:t>
      </w:r>
    </w:p>
    <w:p>
      <w:pPr>
        <w:pStyle w:val="Style30"/>
        <w:framePr w:wrap="none" w:vAnchor="page" w:hAnchor="page" w:x="6330" w:y="9465"/>
        <w:widowControl w:val="0"/>
        <w:keepNext w:val="0"/>
        <w:keepLines w:val="0"/>
        <w:shd w:val="clear" w:color="auto" w:fill="auto"/>
        <w:bidi w:val="0"/>
        <w:jc w:val="left"/>
        <w:spacing w:before="0" w:after="0" w:line="72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[О</w:t>
      </w:r>
    </w:p>
    <w:p>
      <w:pPr>
        <w:pStyle w:val="Style40"/>
        <w:framePr w:wrap="none" w:vAnchor="page" w:hAnchor="page" w:x="7798" w:y="9219"/>
        <w:widowControl w:val="0"/>
        <w:keepNext w:val="0"/>
        <w:keepLines w:val="0"/>
        <w:shd w:val="clear" w:color="auto" w:fill="auto"/>
        <w:bidi w:val="0"/>
        <w:jc w:val="left"/>
        <w:spacing w:before="0" w:after="0" w:line="620" w:lineRule="exact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х</w:t>
      </w:r>
    </w:p>
    <w:p>
      <w:pPr>
        <w:framePr w:wrap="none" w:vAnchor="page" w:hAnchor="page" w:x="12656" w:y="9115"/>
        <w:widowControl w:val="0"/>
        <w:rPr>
          <w:sz w:val="0"/>
          <w:szCs w:val="0"/>
        </w:rPr>
      </w:pPr>
      <w:r>
        <w:pict>
          <v:shape id="_x0000_s1033" type="#_x0000_t75" style="width:53pt;height:51pt;">
            <v:imagedata r:id="rId19" r:href="rId20"/>
          </v:shape>
        </w:pict>
      </w:r>
    </w:p>
    <w:p>
      <w:pPr>
        <w:pStyle w:val="Style34"/>
        <w:framePr w:w="1757" w:h="637" w:hRule="exact" w:wrap="none" w:vAnchor="page" w:hAnchor="page" w:x="2950" w:y="10163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норматив накопления ТКО</w:t>
      </w:r>
    </w:p>
    <w:p>
      <w:pPr>
        <w:pStyle w:val="Style34"/>
        <w:framePr w:wrap="none" w:vAnchor="page" w:hAnchor="page" w:x="6138" w:y="1036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тариф</w:t>
      </w:r>
    </w:p>
    <w:p>
      <w:pPr>
        <w:pStyle w:val="Style36"/>
        <w:framePr w:wrap="none" w:vAnchor="page" w:hAnchor="page" w:x="12589" w:y="1036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12 месяцев</w:t>
      </w:r>
    </w:p>
    <w:p>
      <w:pPr>
        <w:pStyle w:val="Style34"/>
        <w:framePr w:w="5088" w:h="855" w:hRule="exact" w:wrap="none" w:vAnchor="page" w:hAnchor="page" w:x="8778" w:y="10163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100" w:right="1632" w:firstLine="0"/>
      </w:pPr>
      <w:r>
        <w:rPr>
          <w:lang w:val="ru-RU"/>
          <w:w w:val="100"/>
          <w:color w:val="000000"/>
          <w:position w:val="0"/>
        </w:rPr>
        <w:t>площадь</w:t>
        <w:br/>
        <w:t>жилого помещения</w:t>
      </w:r>
    </w:p>
    <w:p>
      <w:pPr>
        <w:pStyle w:val="Style42"/>
        <w:framePr w:w="5088" w:h="855" w:hRule="exact" w:wrap="none" w:vAnchor="page" w:hAnchor="page" w:x="8778" w:y="1016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'Многоквартирным домом признается дом, в котором две и более квартир.</w:t>
      </w:r>
    </w:p>
    <w:p>
      <w:pPr>
        <w:pStyle w:val="Style23"/>
        <w:framePr w:w="10992" w:h="375" w:hRule="exact" w:wrap="none" w:vAnchor="page" w:hAnchor="page" w:x="3032" w:y="11217"/>
        <w:widowControl w:val="0"/>
        <w:keepNext w:val="0"/>
        <w:keepLines w:val="0"/>
        <w:shd w:val="clear" w:color="auto" w:fill="000000"/>
        <w:bidi w:val="0"/>
        <w:jc w:val="center"/>
        <w:spacing w:before="0" w:after="0" w:line="290" w:lineRule="exact"/>
        <w:ind w:left="20" w:right="0" w:firstLine="0"/>
      </w:pPr>
      <w:bookmarkStart w:id="10" w:name="bookmark10"/>
      <w:r>
        <w:rPr>
          <w:rStyle w:val="CharStyle25"/>
          <w:b/>
          <w:bCs/>
        </w:rPr>
        <w:t>НОРМАТИВЫ</w:t>
      </w:r>
      <w:bookmarkEnd w:id="10"/>
    </w:p>
    <w:p>
      <w:pPr>
        <w:pStyle w:val="Style34"/>
        <w:framePr w:w="10992" w:h="1261" w:hRule="exact" w:wrap="none" w:vAnchor="page" w:hAnchor="page" w:x="3032" w:y="11642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Нормативы накопления ТКО утверждены постановлением Правительства Нижегородской области №905</w:t>
      </w:r>
    </w:p>
    <w:p>
      <w:pPr>
        <w:pStyle w:val="Style34"/>
        <w:framePr w:w="10992" w:h="1261" w:hRule="exact" w:wrap="none" w:vAnchor="page" w:hAnchor="page" w:x="3032" w:y="11642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от 26.12.2018 г. и составляют: для жителей индивидуальных домов - 2,33 куб.м, с чел. в год для жителей многоквартирных домов - 0,1 куб.м, в год с 1 кв. м. площади жилого помещения</w:t>
      </w:r>
    </w:p>
    <w:p>
      <w:pPr>
        <w:pStyle w:val="Style23"/>
        <w:framePr w:w="10992" w:h="375" w:hRule="exact" w:wrap="none" w:vAnchor="page" w:hAnchor="page" w:x="3032" w:y="13079"/>
        <w:widowControl w:val="0"/>
        <w:keepNext w:val="0"/>
        <w:keepLines w:val="0"/>
        <w:shd w:val="clear" w:color="auto" w:fill="000000"/>
        <w:bidi w:val="0"/>
        <w:jc w:val="center"/>
        <w:spacing w:before="0" w:after="0" w:line="290" w:lineRule="exact"/>
        <w:ind w:left="20" w:right="0" w:firstLine="0"/>
      </w:pPr>
      <w:bookmarkStart w:id="11" w:name="bookmark11"/>
      <w:r>
        <w:rPr>
          <w:rStyle w:val="CharStyle25"/>
          <w:b/>
          <w:bCs/>
        </w:rPr>
        <w:t>ТАРИФЫ</w:t>
      </w:r>
      <w:bookmarkEnd w:id="11"/>
    </w:p>
    <w:p>
      <w:pPr>
        <w:pStyle w:val="Style34"/>
        <w:framePr w:w="10992" w:h="1209" w:hRule="exact" w:wrap="none" w:vAnchor="page" w:hAnchor="page" w:x="3032" w:y="13544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Тарифы установлены решением Региональной службы по тарифам Нижегородской области №56/26</w:t>
      </w:r>
    </w:p>
    <w:p>
      <w:pPr>
        <w:pStyle w:val="Style34"/>
        <w:framePr w:w="10992" w:h="1209" w:hRule="exact" w:wrap="none" w:vAnchor="page" w:hAnchor="page" w:x="3032" w:y="13544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от 20.12.2018 г. и составляют: для 7 кластера: в первом полугодии 2019 г. - 593,54 руб./куб.м., во втором полугодии 609,62 руб./куб.м, для 8 кластера: в первом полугодии 2019 года - 659,38 руб./куб.м., во втором полугодии - 667,03 руб./куб.м.</w:t>
      </w:r>
    </w:p>
    <w:p>
      <w:pPr>
        <w:pStyle w:val="Style23"/>
        <w:framePr w:w="10992" w:h="763" w:hRule="exact" w:wrap="none" w:vAnchor="page" w:hAnchor="page" w:x="3032" w:y="14894"/>
        <w:widowControl w:val="0"/>
        <w:keepNext w:val="0"/>
        <w:keepLines w:val="0"/>
        <w:shd w:val="clear" w:color="auto" w:fill="000000"/>
        <w:bidi w:val="0"/>
        <w:jc w:val="center"/>
        <w:spacing w:before="0" w:after="0" w:line="290" w:lineRule="exact"/>
        <w:ind w:left="20" w:right="0" w:firstLine="0"/>
      </w:pPr>
      <w:bookmarkStart w:id="12" w:name="bookmark12"/>
      <w:r>
        <w:rPr>
          <w:rStyle w:val="CharStyle25"/>
          <w:b/>
          <w:bCs/>
        </w:rPr>
        <w:t>НУЖНО ЛИ ПЛАТИТЬ ЗА УСЛУГУ ЕСЛИ В ДОМЕ/КВАРТИРЕ НИКТО НЕ ПРОЖИВАЕТ?</w:t>
      </w:r>
      <w:bookmarkEnd w:id="12"/>
    </w:p>
    <w:p>
      <w:pPr>
        <w:pStyle w:val="Style34"/>
        <w:framePr w:w="10992" w:h="1780" w:hRule="exact" w:wrap="none" w:vAnchor="page" w:hAnchor="page" w:x="3032" w:y="15661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Пункт 148(36) Правил предоставления коммунальных услуг собственникам и пользователям жилых помещений в многоквартирных домах и жилых домов утвержденных Постановлением Правительства РФ</w:t>
      </w:r>
    </w:p>
    <w:p>
      <w:pPr>
        <w:pStyle w:val="Style34"/>
        <w:framePr w:w="10992" w:h="1780" w:hRule="exact" w:wrap="none" w:vAnchor="page" w:hAnchor="page" w:x="3032" w:y="15661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от 06.05.2011 г. №354:</w:t>
      </w:r>
    </w:p>
    <w:p>
      <w:pPr>
        <w:pStyle w:val="Style34"/>
        <w:framePr w:w="10992" w:h="1780" w:hRule="exact" w:wrap="none" w:vAnchor="page" w:hAnchor="page" w:x="3032" w:y="15661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«При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помещения».</w:t>
      </w:r>
    </w:p>
    <w:p>
      <w:pPr>
        <w:pStyle w:val="Style23"/>
        <w:framePr w:w="10992" w:h="864" w:hRule="exact" w:wrap="none" w:vAnchor="page" w:hAnchor="page" w:x="3032" w:y="17429"/>
        <w:widowControl w:val="0"/>
        <w:keepNext w:val="0"/>
        <w:keepLines w:val="0"/>
        <w:shd w:val="clear" w:color="auto" w:fill="000000"/>
        <w:bidi w:val="0"/>
        <w:jc w:val="center"/>
        <w:spacing w:before="0" w:after="0" w:line="389" w:lineRule="exact"/>
        <w:ind w:left="20" w:right="0" w:firstLine="0"/>
      </w:pPr>
      <w:bookmarkStart w:id="13" w:name="bookmark13"/>
      <w:r>
        <w:rPr>
          <w:rStyle w:val="CharStyle25"/>
          <w:b/>
          <w:bCs/>
        </w:rPr>
        <w:t>КТО ДОЛЖЕН ЗАКЛЮЧАТЬ ДОГОВОР С РЕГИОНАЛЬНЫМ ОПЕРАТОРОМ?</w:t>
      </w:r>
      <w:bookmarkEnd w:id="13"/>
    </w:p>
    <w:p>
      <w:pPr>
        <w:pStyle w:val="Style34"/>
        <w:framePr w:w="10992" w:h="1866" w:hRule="exact" w:wrap="none" w:vAnchor="page" w:hAnchor="page" w:x="3032" w:y="18246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Прямой договор в обязательном порядке заключают юридические лица и индивидуальные предприниматели. Жителям многоквартирных домов и индивидуальных жилых домов услуга предоставляется</w:t>
      </w:r>
    </w:p>
    <w:p>
      <w:pPr>
        <w:pStyle w:val="Style34"/>
        <w:framePr w:w="10992" w:h="1866" w:hRule="exact" w:wrap="none" w:vAnchor="page" w:hAnchor="page" w:x="3032" w:y="18246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 рамках договора публичной оферты С текстом типового договора на оказание услуг по обращению с ТКО, утвержденного постановлением Правительства Российской Федерации от 12.11.2016 №1156 Вы можете ознакомиться на нашем сайте</w:t>
      </w:r>
    </w:p>
    <w:p>
      <w:pPr>
        <w:pStyle w:val="Style34"/>
        <w:framePr w:w="10992" w:h="1866" w:hRule="exact" w:wrap="none" w:vAnchor="page" w:hAnchor="page" w:x="3032" w:y="18246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0"/>
      </w:pPr>
      <w:r>
        <w:rPr>
          <w:lang w:val="en-US"/>
          <w:w w:val="100"/>
          <w:color w:val="000000"/>
          <w:position w:val="0"/>
        </w:rPr>
        <w:t xml:space="preserve">http:Anizhny.msk-nt.ru/ </w:t>
      </w:r>
      <w:r>
        <w:rPr>
          <w:lang w:val="ru-RU"/>
          <w:w w:val="100"/>
          <w:color w:val="000000"/>
          <w:position w:val="0"/>
        </w:rPr>
        <w:t>в разделе «Документы»</w:t>
      </w:r>
    </w:p>
    <w:p>
      <w:pPr>
        <w:framePr w:wrap="none" w:vAnchor="page" w:hAnchor="page" w:x="12747" w:y="3734"/>
        <w:widowControl w:val="0"/>
        <w:rPr>
          <w:sz w:val="0"/>
          <w:szCs w:val="0"/>
        </w:rPr>
      </w:pPr>
      <w:r>
        <w:pict>
          <v:shape id="_x0000_s1034" type="#_x0000_t75" style="width:41pt;height:54pt;">
            <v:imagedata r:id="rId21" r:href="rId22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35" type="#_x0000_t75" style="position:absolute;margin-left:164.05pt;margin-top:189.3pt;width:125.3pt;height:48.5pt;z-index:-251658744;mso-wrap-distance-left:5.pt;mso-wrap-distance-right:5.pt;mso-position-horizontal-relative:page;mso-position-vertical-relative:page" wrapcoords="0 0">
            <v:imagedata r:id="rId23" r:href="rId24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2_"/>
    <w:basedOn w:val="DefaultParagraphFont"/>
    <w:link w:val="Style3"/>
    <w:rPr>
      <w:b/>
      <w:bCs/>
      <w:i w:val="0"/>
      <w:iCs w:val="0"/>
      <w:u w:val="none"/>
      <w:strike w:val="0"/>
      <w:smallCaps w:val="0"/>
      <w:sz w:val="38"/>
      <w:szCs w:val="38"/>
      <w:rFonts w:ascii="Tahoma" w:eastAsia="Tahoma" w:hAnsi="Tahoma" w:cs="Tahoma"/>
      <w:spacing w:val="-2"/>
    </w:rPr>
  </w:style>
  <w:style w:type="character" w:customStyle="1" w:styleId="CharStyle6">
    <w:name w:val="Заголовок №1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42"/>
      <w:szCs w:val="42"/>
      <w:rFonts w:ascii="Tahoma" w:eastAsia="Tahoma" w:hAnsi="Tahoma" w:cs="Tahoma"/>
      <w:spacing w:val="13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6"/>
      <w:szCs w:val="26"/>
      <w:rFonts w:ascii="Tahoma" w:eastAsia="Tahoma" w:hAnsi="Tahoma" w:cs="Tahoma"/>
      <w:spacing w:val="5"/>
    </w:rPr>
  </w:style>
  <w:style w:type="character" w:customStyle="1" w:styleId="CharStyle9">
    <w:name w:val="Основной текст (2)"/>
    <w:basedOn w:val="CharStyle8"/>
    <w:rPr>
      <w:lang w:val="ru-RU"/>
      <w:w w:val="100"/>
      <w:color w:val="FFFFFF"/>
      <w:position w:val="0"/>
    </w:rPr>
  </w:style>
  <w:style w:type="character" w:customStyle="1" w:styleId="CharStyle11">
    <w:name w:val="Основной текст (3)_"/>
    <w:basedOn w:val="DefaultParagraphFont"/>
    <w:link w:val="Style10"/>
    <w:rPr>
      <w:b/>
      <w:bCs/>
      <w:i w:val="0"/>
      <w:iCs w:val="0"/>
      <w:u w:val="none"/>
      <w:strike w:val="0"/>
      <w:smallCaps w:val="0"/>
      <w:sz w:val="29"/>
      <w:szCs w:val="29"/>
      <w:rFonts w:ascii="Tahoma" w:eastAsia="Tahoma" w:hAnsi="Tahoma" w:cs="Tahoma"/>
      <w:spacing w:val="-2"/>
    </w:rPr>
  </w:style>
  <w:style w:type="character" w:customStyle="1" w:styleId="CharStyle12">
    <w:name w:val="Основной текст (3)"/>
    <w:basedOn w:val="CharStyle11"/>
    <w:rPr>
      <w:lang w:val="ru-RU"/>
      <w:w w:val="100"/>
      <w:color w:val="FFFFFF"/>
      <w:position w:val="0"/>
    </w:rPr>
  </w:style>
  <w:style w:type="character" w:customStyle="1" w:styleId="CharStyle14">
    <w:name w:val="Основной текст (4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35"/>
      <w:szCs w:val="35"/>
      <w:rFonts w:ascii="Tahoma" w:eastAsia="Tahoma" w:hAnsi="Tahoma" w:cs="Tahoma"/>
      <w:spacing w:val="8"/>
    </w:rPr>
  </w:style>
  <w:style w:type="character" w:customStyle="1" w:styleId="CharStyle16">
    <w:name w:val="Основной текст (5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9"/>
      <w:szCs w:val="9"/>
      <w:rFonts w:ascii="Tahoma" w:eastAsia="Tahoma" w:hAnsi="Tahoma" w:cs="Tahoma"/>
      <w:spacing w:val="-4"/>
    </w:rPr>
  </w:style>
  <w:style w:type="character" w:customStyle="1" w:styleId="CharStyle17">
    <w:name w:val="Основной текст (5)"/>
    <w:basedOn w:val="CharStyle16"/>
    <w:rPr>
      <w:lang w:val="ru-RU"/>
      <w:w w:val="100"/>
      <w:color w:val="000000"/>
      <w:position w:val="0"/>
    </w:rPr>
  </w:style>
  <w:style w:type="character" w:customStyle="1" w:styleId="CharStyle18">
    <w:name w:val="Основной текст (5)"/>
    <w:basedOn w:val="CharStyle16"/>
    <w:rPr>
      <w:lang w:val="ru-RU"/>
      <w:w w:val="100"/>
      <w:color w:val="EBEBEB"/>
      <w:position w:val="0"/>
    </w:rPr>
  </w:style>
  <w:style w:type="character" w:customStyle="1" w:styleId="CharStyle20">
    <w:name w:val="Основной текст (6)_"/>
    <w:basedOn w:val="DefaultParagraphFont"/>
    <w:link w:val="Style19"/>
    <w:rPr>
      <w:b/>
      <w:bCs/>
      <w:i w:val="0"/>
      <w:iCs w:val="0"/>
      <w:u w:val="none"/>
      <w:strike w:val="0"/>
      <w:smallCaps w:val="0"/>
      <w:sz w:val="22"/>
      <w:szCs w:val="22"/>
      <w:rFonts w:ascii="Tahoma" w:eastAsia="Tahoma" w:hAnsi="Tahoma" w:cs="Tahoma"/>
      <w:spacing w:val="-2"/>
    </w:rPr>
  </w:style>
  <w:style w:type="character" w:customStyle="1" w:styleId="CharStyle22">
    <w:name w:val="Заголовок №4 (2)_"/>
    <w:basedOn w:val="DefaultParagraphFont"/>
    <w:link w:val="Style21"/>
    <w:rPr>
      <w:b/>
      <w:bCs/>
      <w:i w:val="0"/>
      <w:iCs w:val="0"/>
      <w:u w:val="none"/>
      <w:strike w:val="0"/>
      <w:smallCaps w:val="0"/>
      <w:sz w:val="23"/>
      <w:szCs w:val="23"/>
      <w:rFonts w:ascii="Tahoma" w:eastAsia="Tahoma" w:hAnsi="Tahoma" w:cs="Tahoma"/>
      <w:spacing w:val="-2"/>
    </w:rPr>
  </w:style>
  <w:style w:type="character" w:customStyle="1" w:styleId="CharStyle24">
    <w:name w:val="Заголовок №3_"/>
    <w:basedOn w:val="DefaultParagraphFont"/>
    <w:link w:val="Style23"/>
    <w:rPr>
      <w:b/>
      <w:bCs/>
      <w:i w:val="0"/>
      <w:iCs w:val="0"/>
      <w:u w:val="none"/>
      <w:strike w:val="0"/>
      <w:smallCaps w:val="0"/>
      <w:sz w:val="29"/>
      <w:szCs w:val="29"/>
      <w:rFonts w:ascii="Tahoma" w:eastAsia="Tahoma" w:hAnsi="Tahoma" w:cs="Tahoma"/>
      <w:spacing w:val="-2"/>
    </w:rPr>
  </w:style>
  <w:style w:type="character" w:customStyle="1" w:styleId="CharStyle25">
    <w:name w:val="Заголовок №3"/>
    <w:basedOn w:val="CharStyle24"/>
    <w:rPr>
      <w:lang w:val="ru-RU"/>
      <w:w w:val="100"/>
      <w:color w:val="FFFFFF"/>
      <w:position w:val="0"/>
    </w:rPr>
  </w:style>
  <w:style w:type="character" w:customStyle="1" w:styleId="CharStyle27">
    <w:name w:val="Заголовок №4_"/>
    <w:basedOn w:val="DefaultParagraphFont"/>
    <w:link w:val="Style26"/>
    <w:rPr>
      <w:b/>
      <w:bCs/>
      <w:i w:val="0"/>
      <w:iCs w:val="0"/>
      <w:u w:val="none"/>
      <w:strike w:val="0"/>
      <w:smallCaps w:val="0"/>
      <w:sz w:val="22"/>
      <w:szCs w:val="22"/>
      <w:rFonts w:ascii="Tahoma" w:eastAsia="Tahoma" w:hAnsi="Tahoma" w:cs="Tahoma"/>
      <w:spacing w:val="-2"/>
    </w:rPr>
  </w:style>
  <w:style w:type="character" w:customStyle="1" w:styleId="CharStyle29">
    <w:name w:val="Основной текст (7)_"/>
    <w:basedOn w:val="DefaultParagraphFont"/>
    <w:link w:val="Style28"/>
    <w:rPr>
      <w:lang w:val="1024"/>
      <w:b/>
      <w:bCs/>
      <w:i w:val="0"/>
      <w:iCs w:val="0"/>
      <w:u w:val="none"/>
      <w:strike w:val="0"/>
      <w:smallCaps w:val="0"/>
      <w:sz w:val="62"/>
      <w:szCs w:val="62"/>
      <w:rFonts w:ascii="Segoe UI" w:eastAsia="Segoe UI" w:hAnsi="Segoe UI" w:cs="Segoe UI"/>
    </w:rPr>
  </w:style>
  <w:style w:type="character" w:customStyle="1" w:styleId="CharStyle31">
    <w:name w:val="Основной текст (9)_"/>
    <w:basedOn w:val="DefaultParagraphFont"/>
    <w:link w:val="Style30"/>
    <w:rPr>
      <w:b/>
      <w:bCs/>
      <w:i w:val="0"/>
      <w:iCs w:val="0"/>
      <w:u w:val="none"/>
      <w:strike w:val="0"/>
      <w:smallCaps w:val="0"/>
      <w:sz w:val="72"/>
      <w:szCs w:val="72"/>
      <w:rFonts w:ascii="Segoe UI" w:eastAsia="Segoe UI" w:hAnsi="Segoe UI" w:cs="Segoe UI"/>
      <w:spacing w:val="-144"/>
    </w:rPr>
  </w:style>
  <w:style w:type="character" w:customStyle="1" w:styleId="CharStyle33">
    <w:name w:val="Основной текст (8)_"/>
    <w:basedOn w:val="DefaultParagraphFont"/>
    <w:link w:val="Style32"/>
    <w:rPr>
      <w:lang w:val="1024"/>
      <w:b/>
      <w:bCs/>
      <w:i w:val="0"/>
      <w:iCs w:val="0"/>
      <w:u w:val="none"/>
      <w:strike w:val="0"/>
      <w:smallCaps w:val="0"/>
      <w:sz w:val="62"/>
      <w:szCs w:val="62"/>
      <w:rFonts w:ascii="Segoe UI" w:eastAsia="Segoe UI" w:hAnsi="Segoe UI" w:cs="Segoe UI"/>
    </w:rPr>
  </w:style>
  <w:style w:type="character" w:customStyle="1" w:styleId="CharStyle35">
    <w:name w:val="Основной текст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  <w:spacing w:val="1"/>
    </w:rPr>
  </w:style>
  <w:style w:type="character" w:customStyle="1" w:styleId="CharStyle37">
    <w:name w:val="Подпись к картинке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  <w:spacing w:val="1"/>
    </w:rPr>
  </w:style>
  <w:style w:type="character" w:customStyle="1" w:styleId="CharStyle39">
    <w:name w:val="Основной текст (10)_"/>
    <w:basedOn w:val="DefaultParagraphFont"/>
    <w:link w:val="Style38"/>
    <w:rPr>
      <w:lang w:val="1024"/>
      <w:b/>
      <w:bCs/>
      <w:i w:val="0"/>
      <w:iCs w:val="0"/>
      <w:u w:val="none"/>
      <w:strike w:val="0"/>
      <w:smallCaps w:val="0"/>
      <w:sz w:val="62"/>
      <w:szCs w:val="62"/>
      <w:rFonts w:ascii="Segoe UI" w:eastAsia="Segoe UI" w:hAnsi="Segoe UI" w:cs="Segoe UI"/>
    </w:rPr>
  </w:style>
  <w:style w:type="character" w:customStyle="1" w:styleId="CharStyle41">
    <w:name w:val="Основной текст (11)_"/>
    <w:basedOn w:val="DefaultParagraphFont"/>
    <w:link w:val="Style40"/>
    <w:rPr>
      <w:lang w:val="1024"/>
      <w:b/>
      <w:bCs/>
      <w:i w:val="0"/>
      <w:iCs w:val="0"/>
      <w:u w:val="none"/>
      <w:strike w:val="0"/>
      <w:smallCaps w:val="0"/>
      <w:sz w:val="62"/>
      <w:szCs w:val="62"/>
      <w:rFonts w:ascii="Segoe UI" w:eastAsia="Segoe UI" w:hAnsi="Segoe UI" w:cs="Segoe UI"/>
    </w:rPr>
  </w:style>
  <w:style w:type="character" w:customStyle="1" w:styleId="CharStyle43">
    <w:name w:val="Основной текст (12)_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  <w:spacing w:val="-1"/>
    </w:rPr>
  </w:style>
  <w:style w:type="paragraph" w:customStyle="1" w:styleId="Style3">
    <w:name w:val="Заголовок №2"/>
    <w:basedOn w:val="Normal"/>
    <w:link w:val="CharStyle4"/>
    <w:pPr>
      <w:widowControl w:val="0"/>
      <w:shd w:val="clear" w:color="auto" w:fill="FFFFFF"/>
      <w:outlineLvl w:val="1"/>
      <w:spacing w:line="528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Tahoma" w:eastAsia="Tahoma" w:hAnsi="Tahoma" w:cs="Tahoma"/>
      <w:spacing w:val="-2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after="300" w:line="566" w:lineRule="exact"/>
    </w:pPr>
    <w:rPr>
      <w:b w:val="0"/>
      <w:bCs w:val="0"/>
      <w:i w:val="0"/>
      <w:iCs w:val="0"/>
      <w:u w:val="none"/>
      <w:strike w:val="0"/>
      <w:smallCaps w:val="0"/>
      <w:sz w:val="42"/>
      <w:szCs w:val="42"/>
      <w:rFonts w:ascii="Tahoma" w:eastAsia="Tahoma" w:hAnsi="Tahoma" w:cs="Tahoma"/>
      <w:spacing w:val="13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  <w:spacing w:before="300" w:after="120" w:line="322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ahoma" w:eastAsia="Tahoma" w:hAnsi="Tahoma" w:cs="Tahoma"/>
      <w:spacing w:val="5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  <w:jc w:val="center"/>
      <w:spacing w:before="120" w:after="540" w:line="0" w:lineRule="exact"/>
    </w:pPr>
    <w:rPr>
      <w:b/>
      <w:bCs/>
      <w:i w:val="0"/>
      <w:iCs w:val="0"/>
      <w:u w:val="none"/>
      <w:strike w:val="0"/>
      <w:smallCaps w:val="0"/>
      <w:sz w:val="29"/>
      <w:szCs w:val="29"/>
      <w:rFonts w:ascii="Tahoma" w:eastAsia="Tahoma" w:hAnsi="Tahoma" w:cs="Tahoma"/>
      <w:spacing w:val="-2"/>
    </w:rPr>
  </w:style>
  <w:style w:type="paragraph" w:customStyle="1" w:styleId="Style13">
    <w:name w:val="Основной текст (4)"/>
    <w:basedOn w:val="Normal"/>
    <w:link w:val="CharStyle14"/>
    <w:pPr>
      <w:widowControl w:val="0"/>
      <w:shd w:val="clear" w:color="auto" w:fill="FFFFFF"/>
      <w:jc w:val="center"/>
      <w:spacing w:before="540" w:after="780" w:line="379" w:lineRule="exact"/>
    </w:pPr>
    <w:rPr>
      <w:b w:val="0"/>
      <w:bCs w:val="0"/>
      <w:i w:val="0"/>
      <w:iCs w:val="0"/>
      <w:u w:val="none"/>
      <w:strike w:val="0"/>
      <w:smallCaps w:val="0"/>
      <w:sz w:val="35"/>
      <w:szCs w:val="35"/>
      <w:rFonts w:ascii="Tahoma" w:eastAsia="Tahoma" w:hAnsi="Tahoma" w:cs="Tahoma"/>
      <w:spacing w:val="8"/>
    </w:rPr>
  </w:style>
  <w:style w:type="paragraph" w:customStyle="1" w:styleId="Style15">
    <w:name w:val="Основной текст (5)"/>
    <w:basedOn w:val="Normal"/>
    <w:link w:val="CharStyle16"/>
    <w:pPr>
      <w:widowControl w:val="0"/>
      <w:shd w:val="clear" w:color="auto" w:fill="FFFFFF"/>
      <w:jc w:val="both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ahoma" w:eastAsia="Tahoma" w:hAnsi="Tahoma" w:cs="Tahoma"/>
      <w:spacing w:val="-4"/>
    </w:rPr>
  </w:style>
  <w:style w:type="paragraph" w:customStyle="1" w:styleId="Style19">
    <w:name w:val="Основной текст (6)"/>
    <w:basedOn w:val="Normal"/>
    <w:link w:val="CharStyle20"/>
    <w:pPr>
      <w:widowControl w:val="0"/>
      <w:shd w:val="clear" w:color="auto" w:fill="FFFFFF"/>
      <w:jc w:val="center"/>
      <w:spacing w:line="312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ahoma" w:eastAsia="Tahoma" w:hAnsi="Tahoma" w:cs="Tahoma"/>
      <w:spacing w:val="-2"/>
    </w:rPr>
  </w:style>
  <w:style w:type="paragraph" w:customStyle="1" w:styleId="Style21">
    <w:name w:val="Заголовок №4 (2)"/>
    <w:basedOn w:val="Normal"/>
    <w:link w:val="CharStyle22"/>
    <w:pPr>
      <w:widowControl w:val="0"/>
      <w:shd w:val="clear" w:color="auto" w:fill="FFFFFF"/>
      <w:jc w:val="center"/>
      <w:outlineLvl w:val="3"/>
      <w:spacing w:line="322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ahoma" w:eastAsia="Tahoma" w:hAnsi="Tahoma" w:cs="Tahoma"/>
      <w:spacing w:val="-2"/>
    </w:rPr>
  </w:style>
  <w:style w:type="paragraph" w:customStyle="1" w:styleId="Style23">
    <w:name w:val="Заголовок №3"/>
    <w:basedOn w:val="Normal"/>
    <w:link w:val="CharStyle24"/>
    <w:pPr>
      <w:widowControl w:val="0"/>
      <w:shd w:val="clear" w:color="auto" w:fill="FFFFFF"/>
      <w:outlineLvl w:val="2"/>
      <w:spacing w:after="180" w:line="0" w:lineRule="exact"/>
    </w:pPr>
    <w:rPr>
      <w:b/>
      <w:bCs/>
      <w:i w:val="0"/>
      <w:iCs w:val="0"/>
      <w:u w:val="none"/>
      <w:strike w:val="0"/>
      <w:smallCaps w:val="0"/>
      <w:sz w:val="29"/>
      <w:szCs w:val="29"/>
      <w:rFonts w:ascii="Tahoma" w:eastAsia="Tahoma" w:hAnsi="Tahoma" w:cs="Tahoma"/>
      <w:spacing w:val="-2"/>
    </w:rPr>
  </w:style>
  <w:style w:type="paragraph" w:customStyle="1" w:styleId="Style26">
    <w:name w:val="Заголовок №4"/>
    <w:basedOn w:val="Normal"/>
    <w:link w:val="CharStyle27"/>
    <w:pPr>
      <w:widowControl w:val="0"/>
      <w:shd w:val="clear" w:color="auto" w:fill="FFFFFF"/>
      <w:outlineLvl w:val="3"/>
      <w:spacing w:before="18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ahoma" w:eastAsia="Tahoma" w:hAnsi="Tahoma" w:cs="Tahoma"/>
      <w:spacing w:val="-2"/>
    </w:rPr>
  </w:style>
  <w:style w:type="paragraph" w:customStyle="1" w:styleId="Style28">
    <w:name w:val="Основной текст (7)"/>
    <w:basedOn w:val="Normal"/>
    <w:link w:val="CharStyle29"/>
    <w:pPr>
      <w:widowControl w:val="0"/>
      <w:shd w:val="clear" w:color="auto" w:fill="FFFFFF"/>
      <w:spacing w:line="0" w:lineRule="exact"/>
    </w:pPr>
    <w:rPr>
      <w:lang w:val="1024"/>
      <w:b/>
      <w:bCs/>
      <w:i w:val="0"/>
      <w:iCs w:val="0"/>
      <w:u w:val="none"/>
      <w:strike w:val="0"/>
      <w:smallCaps w:val="0"/>
      <w:sz w:val="62"/>
      <w:szCs w:val="62"/>
      <w:rFonts w:ascii="Segoe UI" w:eastAsia="Segoe UI" w:hAnsi="Segoe UI" w:cs="Segoe UI"/>
    </w:rPr>
  </w:style>
  <w:style w:type="paragraph" w:customStyle="1" w:styleId="Style30">
    <w:name w:val="Основной текст (9)"/>
    <w:basedOn w:val="Normal"/>
    <w:link w:val="CharStyle3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72"/>
      <w:szCs w:val="72"/>
      <w:rFonts w:ascii="Segoe UI" w:eastAsia="Segoe UI" w:hAnsi="Segoe UI" w:cs="Segoe UI"/>
      <w:spacing w:val="-144"/>
    </w:rPr>
  </w:style>
  <w:style w:type="paragraph" w:customStyle="1" w:styleId="Style32">
    <w:name w:val="Основной текст (8)"/>
    <w:basedOn w:val="Normal"/>
    <w:link w:val="CharStyle33"/>
    <w:pPr>
      <w:widowControl w:val="0"/>
      <w:shd w:val="clear" w:color="auto" w:fill="FFFFFF"/>
      <w:spacing w:line="0" w:lineRule="exact"/>
    </w:pPr>
    <w:rPr>
      <w:lang w:val="1024"/>
      <w:b/>
      <w:bCs/>
      <w:i w:val="0"/>
      <w:iCs w:val="0"/>
      <w:u w:val="none"/>
      <w:strike w:val="0"/>
      <w:smallCaps w:val="0"/>
      <w:sz w:val="62"/>
      <w:szCs w:val="62"/>
      <w:rFonts w:ascii="Segoe UI" w:eastAsia="Segoe UI" w:hAnsi="Segoe UI" w:cs="Segoe UI"/>
    </w:rPr>
  </w:style>
  <w:style w:type="paragraph" w:customStyle="1" w:styleId="Style34">
    <w:name w:val="Основной текст"/>
    <w:basedOn w:val="Normal"/>
    <w:link w:val="CharStyle35"/>
    <w:pPr>
      <w:widowControl w:val="0"/>
      <w:shd w:val="clear" w:color="auto" w:fill="FFFFFF"/>
      <w:jc w:val="center"/>
      <w:spacing w:line="216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  <w:spacing w:val="1"/>
    </w:rPr>
  </w:style>
  <w:style w:type="paragraph" w:customStyle="1" w:styleId="Style36">
    <w:name w:val="Подпись к картинке"/>
    <w:basedOn w:val="Normal"/>
    <w:link w:val="CharStyle3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ahoma" w:eastAsia="Tahoma" w:hAnsi="Tahoma" w:cs="Tahoma"/>
      <w:spacing w:val="1"/>
    </w:rPr>
  </w:style>
  <w:style w:type="paragraph" w:customStyle="1" w:styleId="Style38">
    <w:name w:val="Основной текст (10)"/>
    <w:basedOn w:val="Normal"/>
    <w:link w:val="CharStyle39"/>
    <w:pPr>
      <w:widowControl w:val="0"/>
      <w:shd w:val="clear" w:color="auto" w:fill="FFFFFF"/>
      <w:spacing w:line="0" w:lineRule="exact"/>
    </w:pPr>
    <w:rPr>
      <w:lang w:val="1024"/>
      <w:b/>
      <w:bCs/>
      <w:i w:val="0"/>
      <w:iCs w:val="0"/>
      <w:u w:val="none"/>
      <w:strike w:val="0"/>
      <w:smallCaps w:val="0"/>
      <w:sz w:val="62"/>
      <w:szCs w:val="62"/>
      <w:rFonts w:ascii="Segoe UI" w:eastAsia="Segoe UI" w:hAnsi="Segoe UI" w:cs="Segoe UI"/>
    </w:rPr>
  </w:style>
  <w:style w:type="paragraph" w:customStyle="1" w:styleId="Style40">
    <w:name w:val="Основной текст (11)"/>
    <w:basedOn w:val="Normal"/>
    <w:link w:val="CharStyle41"/>
    <w:pPr>
      <w:widowControl w:val="0"/>
      <w:shd w:val="clear" w:color="auto" w:fill="FFFFFF"/>
      <w:spacing w:line="0" w:lineRule="exact"/>
    </w:pPr>
    <w:rPr>
      <w:lang w:val="1024"/>
      <w:b/>
      <w:bCs/>
      <w:i w:val="0"/>
      <w:iCs w:val="0"/>
      <w:u w:val="none"/>
      <w:strike w:val="0"/>
      <w:smallCaps w:val="0"/>
      <w:sz w:val="62"/>
      <w:szCs w:val="62"/>
      <w:rFonts w:ascii="Segoe UI" w:eastAsia="Segoe UI" w:hAnsi="Segoe UI" w:cs="Segoe UI"/>
    </w:rPr>
  </w:style>
  <w:style w:type="paragraph" w:customStyle="1" w:styleId="Style42">
    <w:name w:val="Основной текст (12)"/>
    <w:basedOn w:val="Normal"/>
    <w:link w:val="CharStyle4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  <w:spacing w:val="-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листовка нижний а4_с изменениями</dc:title>
  <dc:subject/>
  <dc:creator/>
  <cp:keywords/>
</cp:coreProperties>
</file>