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F19" w:rsidRPr="00F85F19" w:rsidRDefault="00F85F19" w:rsidP="00F85F1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b/>
          <w:bCs/>
          <w:sz w:val="24"/>
          <w:szCs w:val="24"/>
          <w:lang w:eastAsia="ru-RU"/>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за представлением обязательного экземпляра, а также текстов соответствующих нормативных правовых актов</w:t>
      </w:r>
    </w:p>
    <w:tbl>
      <w:tblPr>
        <w:tblW w:w="0" w:type="auto"/>
        <w:tblCellSpacing w:w="15" w:type="dxa"/>
        <w:tblInd w:w="-36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8"/>
        <w:gridCol w:w="1865"/>
        <w:gridCol w:w="1745"/>
        <w:gridCol w:w="1364"/>
        <w:gridCol w:w="4469"/>
      </w:tblGrid>
      <w:tr w:rsidR="00F85F19" w:rsidRPr="00F85F19" w:rsidTr="00F85F19">
        <w:trPr>
          <w:tblCellSpacing w:w="15"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w:t>
            </w:r>
            <w:r w:rsidRPr="00F85F19">
              <w:rPr>
                <w:rFonts w:ascii="Times New Roman" w:eastAsia="Times New Roman" w:hAnsi="Times New Roman" w:cs="Times New Roman"/>
                <w:sz w:val="24"/>
                <w:szCs w:val="24"/>
                <w:lang w:eastAsia="ru-RU"/>
              </w:rPr>
              <w:br/>
              <w:t>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Наименование</w:t>
            </w:r>
            <w:r w:rsidRPr="00F85F19">
              <w:rPr>
                <w:rFonts w:ascii="Times New Roman" w:eastAsia="Times New Roman" w:hAnsi="Times New Roman" w:cs="Times New Roman"/>
                <w:sz w:val="24"/>
                <w:szCs w:val="24"/>
                <w:lang w:eastAsia="ru-RU"/>
              </w:rPr>
              <w:br/>
              <w:t>и реквизиты акта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Краткое описание круга лиц и (или) перечня объектов, </w:t>
            </w:r>
            <w:r w:rsidRPr="00F85F19">
              <w:rPr>
                <w:rFonts w:ascii="Times New Roman" w:eastAsia="Times New Roman" w:hAnsi="Times New Roman" w:cs="Times New Roman"/>
                <w:sz w:val="24"/>
                <w:szCs w:val="24"/>
                <w:lang w:eastAsia="ru-RU"/>
              </w:rPr>
              <w:br/>
              <w:t>в отношении которых устанавливаются обязательные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Указание </w:t>
            </w:r>
            <w:r w:rsidRPr="00F85F19">
              <w:rPr>
                <w:rFonts w:ascii="Times New Roman" w:eastAsia="Times New Roman" w:hAnsi="Times New Roman" w:cs="Times New Roman"/>
                <w:sz w:val="24"/>
                <w:szCs w:val="24"/>
                <w:lang w:eastAsia="ru-RU"/>
              </w:rPr>
              <w:br/>
              <w:t>на структурные единицы акта, соблюдение которых оценивается </w:t>
            </w:r>
            <w:r w:rsidRPr="00F85F19">
              <w:rPr>
                <w:rFonts w:ascii="Times New Roman" w:eastAsia="Times New Roman" w:hAnsi="Times New Roman" w:cs="Times New Roman"/>
                <w:sz w:val="24"/>
                <w:szCs w:val="24"/>
                <w:lang w:eastAsia="ru-RU"/>
              </w:rPr>
              <w:br/>
              <w:t>при проведении</w:t>
            </w:r>
            <w:r w:rsidRPr="00F85F19">
              <w:rPr>
                <w:rFonts w:ascii="Times New Roman" w:eastAsia="Times New Roman" w:hAnsi="Times New Roman" w:cs="Times New Roman"/>
                <w:sz w:val="24"/>
                <w:szCs w:val="24"/>
                <w:lang w:eastAsia="ru-RU"/>
              </w:rPr>
              <w:br/>
              <w:t>мероприятий </w:t>
            </w:r>
            <w:r w:rsidRPr="00F85F19">
              <w:rPr>
                <w:rFonts w:ascii="Times New Roman" w:eastAsia="Times New Roman" w:hAnsi="Times New Roman" w:cs="Times New Roman"/>
                <w:sz w:val="24"/>
                <w:szCs w:val="24"/>
                <w:lang w:eastAsia="ru-RU"/>
              </w:rPr>
              <w:br/>
              <w:t>по контролю</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jc w:val="center"/>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Текст акта</w:t>
            </w:r>
          </w:p>
        </w:tc>
      </w:tr>
      <w:tr w:rsidR="00F85F19" w:rsidRPr="00F85F19" w:rsidTr="00F85F19">
        <w:trPr>
          <w:tblCellSpacing w:w="15" w:type="dxa"/>
        </w:trPr>
        <w:tc>
          <w:tcPr>
            <w:tcW w:w="9781" w:type="dxa"/>
            <w:gridSpan w:val="5"/>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br/>
              <w:t>Кодексы</w:t>
            </w:r>
          </w:p>
        </w:tc>
      </w:tr>
      <w:tr w:rsidR="00F85F19" w:rsidRPr="00F85F19" w:rsidTr="00F85F19">
        <w:trPr>
          <w:tblCellSpacing w:w="15"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Кодекс Российской Федерации об административных правонарушениях</w:t>
            </w:r>
            <w:r w:rsidRPr="00F85F19">
              <w:rPr>
                <w:rFonts w:ascii="Times New Roman" w:eastAsia="Times New Roman" w:hAnsi="Times New Roman" w:cs="Times New Roman"/>
                <w:sz w:val="24"/>
                <w:szCs w:val="24"/>
                <w:lang w:eastAsia="ru-RU"/>
              </w:rPr>
              <w:br/>
              <w:t>от 30 декабря 2001 г. № 195-ФЗ</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производители обязательного экземпляра, включая организации, распределяющие обязательный экземпляр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13.23</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r w:rsidRPr="00F85F19">
              <w:rPr>
                <w:rFonts w:ascii="Times New Roman" w:eastAsia="Times New Roman" w:hAnsi="Times New Roman" w:cs="Times New Roman"/>
                <w:sz w:val="24"/>
                <w:szCs w:val="24"/>
                <w:lang w:eastAsia="ru-RU"/>
              </w:rPr>
              <w:b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tc>
      </w:tr>
      <w:tr w:rsidR="00F85F19" w:rsidRPr="00F85F19" w:rsidTr="00F85F19">
        <w:trPr>
          <w:tblCellSpacing w:w="15" w:type="dxa"/>
        </w:trPr>
        <w:tc>
          <w:tcPr>
            <w:tcW w:w="9781" w:type="dxa"/>
            <w:gridSpan w:val="5"/>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br/>
              <w:t>Федеральные законы</w:t>
            </w:r>
          </w:p>
        </w:tc>
      </w:tr>
      <w:tr w:rsidR="00F85F19" w:rsidRPr="00F85F19" w:rsidTr="00F85F19">
        <w:trPr>
          <w:tblCellSpacing w:w="15"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Федеральный закон от 29 декабря 1994 г. № 77-ФЗ</w:t>
            </w:r>
            <w:r w:rsidRPr="00F85F19">
              <w:rPr>
                <w:rFonts w:ascii="Times New Roman" w:eastAsia="Times New Roman" w:hAnsi="Times New Roman" w:cs="Times New Roman"/>
                <w:sz w:val="24"/>
                <w:szCs w:val="24"/>
                <w:lang w:eastAsia="ru-RU"/>
              </w:rPr>
              <w:br/>
              <w:t>"Об обязательном экземпляре документов"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производители и получатели обязательного экземпляра, включая организации, распределяющие обязательный экземпляр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5</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В состав обязательного экземпляра входят следующие виды документов:</w:t>
            </w:r>
            <w:r w:rsidRPr="00F85F19">
              <w:rPr>
                <w:rFonts w:ascii="Times New Roman" w:eastAsia="Times New Roman" w:hAnsi="Times New Roman" w:cs="Times New Roman"/>
                <w:sz w:val="24"/>
                <w:szCs w:val="24"/>
                <w:lang w:eastAsia="ru-RU"/>
              </w:rPr>
              <w:br/>
              <w:t>печатные издания (текстовые, нотные, картографические, изоиздания) - издания, прошедшие редакционно-издательскую обработку, полиграфически самостоятельно оформленные, имеющие выходные сведения;</w:t>
            </w:r>
            <w:r w:rsidRPr="00F85F19">
              <w:rPr>
                <w:rFonts w:ascii="Times New Roman" w:eastAsia="Times New Roman" w:hAnsi="Times New Roman" w:cs="Times New Roman"/>
                <w:sz w:val="24"/>
                <w:szCs w:val="24"/>
                <w:lang w:eastAsia="ru-RU"/>
              </w:rPr>
              <w:br/>
              <w:t xml:space="preserve">экземпляр печатного издания в электронной форме - электронная копия оригинал-макета, с которого осуществлялась печать документа, </w:t>
            </w:r>
            <w:r w:rsidRPr="00F85F19">
              <w:rPr>
                <w:rFonts w:ascii="Times New Roman" w:eastAsia="Times New Roman" w:hAnsi="Times New Roman" w:cs="Times New Roman"/>
                <w:sz w:val="24"/>
                <w:szCs w:val="24"/>
                <w:lang w:eastAsia="ru-RU"/>
              </w:rPr>
              <w:lastRenderedPageBreak/>
              <w:t>воспроизводящая информацию, содержащуюся в изданном документе (печатном издании), включая его текст, иллюстрации и все элементы оформления;</w:t>
            </w:r>
            <w:r w:rsidRPr="00F85F19">
              <w:rPr>
                <w:rFonts w:ascii="Times New Roman" w:eastAsia="Times New Roman" w:hAnsi="Times New Roman" w:cs="Times New Roman"/>
                <w:sz w:val="24"/>
                <w:szCs w:val="24"/>
                <w:lang w:eastAsia="ru-RU"/>
              </w:rPr>
              <w:br/>
              <w:t>издания для слепых и слабовидящих - издания, изготовляемые рельефно-точечным шрифтом по системе Брайля, рельефно-графические издания, "говорящие книги", крупношрифтовые издания для слабовидящих, электронные издания для слепых (адаптированные издания для чтения людьми с нарушенным зрением при помощи брайлевского дисплея и синтезатора речи);</w:t>
            </w:r>
            <w:r w:rsidRPr="00F85F19">
              <w:rPr>
                <w:rFonts w:ascii="Times New Roman" w:eastAsia="Times New Roman" w:hAnsi="Times New Roman" w:cs="Times New Roman"/>
                <w:sz w:val="24"/>
                <w:szCs w:val="24"/>
                <w:lang w:eastAsia="ru-RU"/>
              </w:rPr>
              <w:br/>
              <w:t>официальные документы - документы, принятые органами государственной власти Российской Федерации, другими государственными органами Российской Федерации, органами государственной власти субъектов Российской Федерации и опубликованные ими или от их имени;</w:t>
            </w:r>
            <w:r w:rsidRPr="00F85F19">
              <w:rPr>
                <w:rFonts w:ascii="Times New Roman" w:eastAsia="Times New Roman" w:hAnsi="Times New Roman" w:cs="Times New Roman"/>
                <w:sz w:val="24"/>
                <w:szCs w:val="24"/>
                <w:lang w:eastAsia="ru-RU"/>
              </w:rPr>
              <w:br/>
              <w:t>аудиовизуальная продукция - кино-, видео-, фоно-, фотопродукция и ее комбинации, созданные и воспроизведенные на любых видах носителей;</w:t>
            </w:r>
            <w:r w:rsidRPr="00F85F19">
              <w:rPr>
                <w:rFonts w:ascii="Times New Roman" w:eastAsia="Times New Roman" w:hAnsi="Times New Roman" w:cs="Times New Roman"/>
                <w:sz w:val="24"/>
                <w:szCs w:val="24"/>
                <w:lang w:eastAsia="ru-RU"/>
              </w:rPr>
              <w:br/>
              <w:t>электронные издания - документы, в которых информация представлена в электронно-цифровой форме и которые прошли редакционно-издательскую обработку, имеют выходные сведения, тиражируются и распространяются на машиночитаемых носителях;</w:t>
            </w:r>
            <w:r w:rsidRPr="00F85F19">
              <w:rPr>
                <w:rFonts w:ascii="Times New Roman" w:eastAsia="Times New Roman" w:hAnsi="Times New Roman" w:cs="Times New Roman"/>
                <w:sz w:val="24"/>
                <w:szCs w:val="24"/>
                <w:lang w:eastAsia="ru-RU"/>
              </w:rPr>
              <w:br/>
              <w:t>неопубликованные документы - документы, содержащие результаты научно-исследовательской, опытно-конструкторской и технологической работы (диссертации, отчеты о научно-исследовательских, об опытно-конструкторских и о технологических работах, депонированные научные работы, алгоритмы и программы);</w:t>
            </w:r>
            <w:r w:rsidRPr="00F85F19">
              <w:rPr>
                <w:rFonts w:ascii="Times New Roman" w:eastAsia="Times New Roman" w:hAnsi="Times New Roman" w:cs="Times New Roman"/>
                <w:sz w:val="24"/>
                <w:szCs w:val="24"/>
                <w:lang w:eastAsia="ru-RU"/>
              </w:rPr>
              <w:br/>
              <w:t>патентные документы - описания к патентам и заявкам на объекты промышленной собственности;</w:t>
            </w:r>
            <w:r w:rsidRPr="00F85F19">
              <w:rPr>
                <w:rFonts w:ascii="Times New Roman" w:eastAsia="Times New Roman" w:hAnsi="Times New Roman" w:cs="Times New Roman"/>
                <w:sz w:val="24"/>
                <w:szCs w:val="24"/>
                <w:lang w:eastAsia="ru-RU"/>
              </w:rPr>
              <w:br/>
              <w:t>программы для электронных вычислительных машин и базы данных на материальном носителе;</w:t>
            </w:r>
            <w:r w:rsidRPr="00F85F19">
              <w:rPr>
                <w:rFonts w:ascii="Times New Roman" w:eastAsia="Times New Roman" w:hAnsi="Times New Roman" w:cs="Times New Roman"/>
                <w:sz w:val="24"/>
                <w:szCs w:val="24"/>
                <w:lang w:eastAsia="ru-RU"/>
              </w:rPr>
              <w:br/>
              <w:t xml:space="preserve">документы, разрабатываемые и применяемые в национальной системе </w:t>
            </w:r>
            <w:r w:rsidRPr="00F85F19">
              <w:rPr>
                <w:rFonts w:ascii="Times New Roman" w:eastAsia="Times New Roman" w:hAnsi="Times New Roman" w:cs="Times New Roman"/>
                <w:sz w:val="24"/>
                <w:szCs w:val="24"/>
                <w:lang w:eastAsia="ru-RU"/>
              </w:rPr>
              <w:lastRenderedPageBreak/>
              <w:t>стандартизации, общероссийские классификаторы технико-экономической и социальной информации, своды правил (далее - стандарты);</w:t>
            </w:r>
            <w:r w:rsidRPr="00F85F19">
              <w:rPr>
                <w:rFonts w:ascii="Times New Roman" w:eastAsia="Times New Roman" w:hAnsi="Times New Roman" w:cs="Times New Roman"/>
                <w:sz w:val="24"/>
                <w:szCs w:val="24"/>
                <w:lang w:eastAsia="ru-RU"/>
              </w:rPr>
              <w:br/>
              <w:t>комбинированные документы - совокупность документов, выполненных на различных носителях (печатных, аудиовизуальных, электронных).</w:t>
            </w:r>
            <w:r w:rsidRPr="00F85F19">
              <w:rPr>
                <w:rFonts w:ascii="Times New Roman" w:eastAsia="Times New Roman" w:hAnsi="Times New Roman" w:cs="Times New Roman"/>
                <w:sz w:val="24"/>
                <w:szCs w:val="24"/>
                <w:lang w:eastAsia="ru-RU"/>
              </w:rPr>
              <w:br/>
              <w:t>Органы государственной власти субъектов Российской Федерации и органы местного самоуправления могут определять с учетом своих потребностей виды документов, входящих в состав обязательного экземпляра субъекта Российской Федерации и обязательного экземпляра муниципального образования.</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6</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Производители документов обязаны передавать обязательный экземпляр получателям документов безвозмездно.</w:t>
            </w:r>
            <w:r w:rsidRPr="00F85F19">
              <w:rPr>
                <w:rFonts w:ascii="Times New Roman" w:eastAsia="Times New Roman" w:hAnsi="Times New Roman" w:cs="Times New Roman"/>
                <w:sz w:val="24"/>
                <w:szCs w:val="24"/>
                <w:lang w:eastAsia="ru-RU"/>
              </w:rPr>
              <w:br/>
              <w:t>Производители документов относят затраты на подготовку, публикацию (выпуск) и рассылку (передачу, доставку) обязательных экземпляров на себестоимость документов, входящих в состав обязательного экземпляра.</w:t>
            </w:r>
            <w:r w:rsidRPr="00F85F19">
              <w:rPr>
                <w:rFonts w:ascii="Times New Roman" w:eastAsia="Times New Roman" w:hAnsi="Times New Roman" w:cs="Times New Roman"/>
                <w:sz w:val="24"/>
                <w:szCs w:val="24"/>
                <w:lang w:eastAsia="ru-RU"/>
              </w:rPr>
              <w:br/>
              <w:t>Дефектные обязательные экземпляры по запросам получателей документов заменяются производителями документов в месячный срок.</w:t>
            </w:r>
            <w:r w:rsidRPr="00F85F19">
              <w:rPr>
                <w:rFonts w:ascii="Times New Roman" w:eastAsia="Times New Roman" w:hAnsi="Times New Roman" w:cs="Times New Roman"/>
                <w:sz w:val="24"/>
                <w:szCs w:val="24"/>
                <w:lang w:eastAsia="ru-RU"/>
              </w:rPr>
              <w:br/>
              <w:t>Получатели документов имеют право докупать обязательные экземпляры, не доставленные производителями документов, за счет последних.</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пункт 3 статьи 7</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Производители документов доставляют, в том числе через полиграфические организации, по три обязательных экземпляра субъекта Российской Федерации всех видов печатных изданий в соответствующие книжные палаты и (или) библиотеки субъектов Российской Федерации в день выхода в свет первой партии тиража.</w:t>
            </w:r>
            <w:r w:rsidRPr="00F85F19">
              <w:rPr>
                <w:rFonts w:ascii="Times New Roman" w:eastAsia="Times New Roman" w:hAnsi="Times New Roman" w:cs="Times New Roman"/>
                <w:sz w:val="24"/>
                <w:szCs w:val="24"/>
                <w:lang w:eastAsia="ru-RU"/>
              </w:rPr>
              <w:br/>
              <w:t>Производители документов доставляют, в том числе через полиграфические организации, по два обязательных экземпляра муниципального образования всех видов печатных изданий в соответствующие библиотеки муниципальных образований в день выхода в свет первой партии тиража.</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пункт 2.1 статьи 17</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Обязанности библиотек муниципальных образований по распределению и доставке различных видов документов, входящих в обязательный экземпляр муниципального образования, и контролю за их распределением и доставкой устанавливают органы местного самоуправления.</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20</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Копирование и репродуцирование обязательного экземпляра в целях библиотечно-информационного обслуживания граждан и организаций Российской Федерации осуществляются в соответствии с гражданским законодательством.</w:t>
            </w:r>
            <w:r w:rsidRPr="00F85F19">
              <w:rPr>
                <w:rFonts w:ascii="Times New Roman" w:eastAsia="Times New Roman" w:hAnsi="Times New Roman" w:cs="Times New Roman"/>
                <w:sz w:val="24"/>
                <w:szCs w:val="24"/>
                <w:lang w:eastAsia="ru-RU"/>
              </w:rPr>
              <w:br/>
              <w:t>Организации, ответственные за обеспечение постоянного хранения и использования обязательного экземпляра неопубликованных документов и аудиовизуальной продукции, обеспечивают его платное копирование по заявкам библиотек, органов научно-технической информации, других организаций.</w:t>
            </w:r>
            <w:r w:rsidRPr="00F85F19">
              <w:rPr>
                <w:rFonts w:ascii="Times New Roman" w:eastAsia="Times New Roman" w:hAnsi="Times New Roman" w:cs="Times New Roman"/>
                <w:sz w:val="24"/>
                <w:szCs w:val="24"/>
                <w:lang w:eastAsia="ru-RU"/>
              </w:rPr>
              <w:br/>
              <w:t>Копирование обязательного экземпляра электронных изданий, включая программы для ЭВМ и базы данных, входящие в их состав или являющиеся самостоятельными изданиями, осуществляется в соответствии с гражданским законодательством.</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21</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 xml:space="preserve">Контроль за доставкой обязательного экземпляра получателям документов возлагается на организации, осуществляющие регистрацию и учет соответствующих видов обязательного экземпляра. Сведения о недоставке, несвоевременной и неполной доставке обязательного федерального экземпляра, обязательного экземпляра субъекта Российской Федерации, обязательного экземпляра муниципального образования представляются соответственно в осуществляющие контроль за представлением обязательного экземпляра федеральные органы исполнительной власти, органы исполнительной власти субъектов Российской Федерации, органы местного самоуправления. Порядок осуществления </w:t>
            </w:r>
            <w:r w:rsidRPr="00F85F19">
              <w:rPr>
                <w:rFonts w:ascii="Times New Roman" w:eastAsia="Times New Roman" w:hAnsi="Times New Roman" w:cs="Times New Roman"/>
                <w:sz w:val="24"/>
                <w:szCs w:val="24"/>
                <w:lang w:eastAsia="ru-RU"/>
              </w:rPr>
              <w:lastRenderedPageBreak/>
              <w:t>контроля за представлением обязательного экземпляра определяется Правительством Российской Федерации.</w:t>
            </w:r>
          </w:p>
        </w:tc>
      </w:tr>
      <w:tr w:rsidR="00F85F19" w:rsidRPr="00F85F19" w:rsidTr="00F85F19">
        <w:trPr>
          <w:tblCellSpacing w:w="15"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lastRenderedPageBreak/>
              <w:t>3</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Федеральный закон от 22 октября 2004 г. № 125-ФЗ</w:t>
            </w:r>
            <w:r w:rsidRPr="00F85F19">
              <w:rPr>
                <w:rFonts w:ascii="Times New Roman" w:eastAsia="Times New Roman" w:hAnsi="Times New Roman" w:cs="Times New Roman"/>
                <w:sz w:val="24"/>
                <w:szCs w:val="24"/>
                <w:lang w:eastAsia="ru-RU"/>
              </w:rPr>
              <w:br/>
              <w:t>"Об архивном деле в Российской Федерации" (далее – Федеральный закон 22.10.2004 № 125-ФЗ)</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производители и получатели обязательного экземпляра, включая организации, распределяющие обязательный экземпляр</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8</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К муниципальной собственности относятся архивные документы:</w:t>
            </w:r>
            <w:r w:rsidRPr="00F85F19">
              <w:rPr>
                <w:rFonts w:ascii="Times New Roman" w:eastAsia="Times New Roman" w:hAnsi="Times New Roman" w:cs="Times New Roman"/>
                <w:sz w:val="24"/>
                <w:szCs w:val="24"/>
                <w:lang w:eastAsia="ru-RU"/>
              </w:rPr>
              <w:br/>
              <w:t>1) органов местного самоуправления и муниципальных организаций;</w:t>
            </w:r>
            <w:r w:rsidRPr="00F85F19">
              <w:rPr>
                <w:rFonts w:ascii="Times New Roman" w:eastAsia="Times New Roman" w:hAnsi="Times New Roman" w:cs="Times New Roman"/>
                <w:sz w:val="24"/>
                <w:szCs w:val="24"/>
                <w:lang w:eastAsia="ru-RU"/>
              </w:rPr>
              <w:b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r w:rsidRPr="00F85F19">
              <w:rPr>
                <w:rFonts w:ascii="Times New Roman" w:eastAsia="Times New Roman" w:hAnsi="Times New Roman" w:cs="Times New Roman"/>
                <w:sz w:val="24"/>
                <w:szCs w:val="24"/>
                <w:lang w:eastAsia="ru-RU"/>
              </w:rPr>
              <w:br/>
              <w:t>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статья 9</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К частной собственности относятся архивные документы:</w:t>
            </w:r>
            <w:r w:rsidRPr="00F85F19">
              <w:rPr>
                <w:rFonts w:ascii="Times New Roman" w:eastAsia="Times New Roman" w:hAnsi="Times New Roman" w:cs="Times New Roman"/>
                <w:sz w:val="24"/>
                <w:szCs w:val="24"/>
                <w:lang w:eastAsia="ru-RU"/>
              </w:rPr>
              <w:b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r w:rsidRPr="00F85F19">
              <w:rPr>
                <w:rFonts w:ascii="Times New Roman" w:eastAsia="Times New Roman" w:hAnsi="Times New Roman" w:cs="Times New Roman"/>
                <w:sz w:val="24"/>
                <w:szCs w:val="24"/>
                <w:lang w:eastAsia="ru-RU"/>
              </w:rPr>
              <w:br/>
              <w:t>2) созданные гражданами или законно приобретенные ими.</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3 статьи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1 статьи 17</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 xml:space="preserve">Государственные органы, органы местного самоуправления, организации и </w:t>
            </w:r>
            <w:r w:rsidRPr="00F85F19">
              <w:rPr>
                <w:rFonts w:ascii="Times New Roman" w:eastAsia="Times New Roman" w:hAnsi="Times New Roman" w:cs="Times New Roman"/>
                <w:sz w:val="24"/>
                <w:szCs w:val="24"/>
                <w:lang w:eastAsia="ru-RU"/>
              </w:rPr>
              <w:lastRenderedPageBreak/>
              <w:t>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частями 1 и 1.1 статьи 23 Федерального закона 22.10.2004 № 125-ФЗ.</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5 статьи 21</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части 1, 2, 3 статьи 22.1</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Документы по личному составу, законченные делопроизводством до 1 января 2003 года, хранятся 75 лет.</w:t>
            </w:r>
            <w:r w:rsidRPr="00F85F19">
              <w:rPr>
                <w:rFonts w:ascii="Times New Roman" w:eastAsia="Times New Roman" w:hAnsi="Times New Roman" w:cs="Times New Roman"/>
                <w:sz w:val="24"/>
                <w:szCs w:val="24"/>
                <w:lang w:eastAsia="ru-RU"/>
              </w:rPr>
              <w:br/>
              <w:t>Документы по личному составу, законченные делопроизводством после 1 января 2003 года, хранятся 50 лет.</w:t>
            </w:r>
            <w:r w:rsidRPr="00F85F19">
              <w:rPr>
                <w:rFonts w:ascii="Times New Roman" w:eastAsia="Times New Roman" w:hAnsi="Times New Roman" w:cs="Times New Roman"/>
                <w:sz w:val="24"/>
                <w:szCs w:val="24"/>
                <w:lang w:eastAsia="ru-RU"/>
              </w:rPr>
              <w:br/>
              <w:t> 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tc>
      </w:tr>
      <w:tr w:rsidR="00F85F19" w:rsidRPr="00F85F19" w:rsidTr="00F85F19">
        <w:trPr>
          <w:tblCellSpacing w:w="15" w:type="dxa"/>
        </w:trPr>
        <w:tc>
          <w:tcPr>
            <w:tcW w:w="709" w:type="dxa"/>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Федеральный закон от 26 декабря 2008 г. № 294-ФЗ</w:t>
            </w:r>
            <w:r w:rsidRPr="00F85F19">
              <w:rPr>
                <w:rFonts w:ascii="Times New Roman" w:eastAsia="Times New Roman" w:hAnsi="Times New Roman" w:cs="Times New Roman"/>
                <w:sz w:val="24"/>
                <w:szCs w:val="24"/>
                <w:lang w:eastAsia="ru-RU"/>
              </w:rPr>
              <w:br/>
              <w:t xml:space="preserve">"О защите прав юридических лиц и индивидуальных предпринимателей при осуществлении государственного контроля (надзора) и </w:t>
            </w:r>
            <w:r w:rsidRPr="00F85F19">
              <w:rPr>
                <w:rFonts w:ascii="Times New Roman" w:eastAsia="Times New Roman" w:hAnsi="Times New Roman" w:cs="Times New Roman"/>
                <w:sz w:val="24"/>
                <w:szCs w:val="24"/>
                <w:lang w:eastAsia="ru-RU"/>
              </w:rPr>
              <w:lastRenderedPageBreak/>
              <w:t>муниципального контроля"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lastRenderedPageBreak/>
              <w:t>юридические лица,</w:t>
            </w:r>
            <w:r w:rsidRPr="00F85F19">
              <w:rPr>
                <w:rFonts w:ascii="Times New Roman" w:eastAsia="Times New Roman" w:hAnsi="Times New Roman" w:cs="Times New Roman"/>
                <w:sz w:val="24"/>
                <w:szCs w:val="24"/>
                <w:lang w:eastAsia="ru-RU"/>
              </w:rPr>
              <w:br/>
              <w:t>индивидуальные предприниматели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1 статьи 9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1 статьи 10</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 xml:space="preserve">Предметом внеплановой проверки является соблюдение юридическим </w:t>
            </w:r>
            <w:r w:rsidRPr="00F85F19">
              <w:rPr>
                <w:rFonts w:ascii="Times New Roman" w:eastAsia="Times New Roman" w:hAnsi="Times New Roman" w:cs="Times New Roman"/>
                <w:sz w:val="24"/>
                <w:szCs w:val="24"/>
                <w:lang w:eastAsia="ru-RU"/>
              </w:rPr>
              <w:lastRenderedPageBreak/>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1 статьи 11</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F85F19" w:rsidRPr="00F85F19" w:rsidTr="00F85F19">
        <w:trPr>
          <w:tblCellSpacing w:w="15" w:type="dxa"/>
        </w:trPr>
        <w:tc>
          <w:tcPr>
            <w:tcW w:w="709" w:type="dxa"/>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24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часть 1 статьи 12 </w:t>
            </w:r>
          </w:p>
        </w:tc>
        <w:tc>
          <w:tcPr>
            <w:tcW w:w="0" w:type="auto"/>
            <w:tcBorders>
              <w:top w:val="outset" w:sz="6" w:space="0" w:color="auto"/>
              <w:left w:val="outset" w:sz="6" w:space="0" w:color="auto"/>
              <w:bottom w:val="outset" w:sz="6" w:space="0" w:color="auto"/>
              <w:right w:val="outset" w:sz="6" w:space="0" w:color="auto"/>
            </w:tcBorders>
            <w:vAlign w:val="center"/>
            <w:hideMark/>
          </w:tcPr>
          <w:p w:rsidR="00F85F19" w:rsidRPr="00F85F19" w:rsidRDefault="00F85F19" w:rsidP="00F85F19">
            <w:pPr>
              <w:spacing w:after="0" w:line="240" w:lineRule="auto"/>
              <w:rPr>
                <w:rFonts w:ascii="Times New Roman" w:eastAsia="Times New Roman" w:hAnsi="Times New Roman" w:cs="Times New Roman"/>
                <w:sz w:val="24"/>
                <w:szCs w:val="24"/>
                <w:lang w:eastAsia="ru-RU"/>
              </w:rPr>
            </w:pPr>
            <w:r w:rsidRPr="00F85F19">
              <w:rPr>
                <w:rFonts w:ascii="Times New Roman" w:eastAsia="Times New Roman" w:hAnsi="Times New Roman" w:cs="Times New Roman"/>
                <w:sz w:val="24"/>
                <w:szCs w:val="24"/>
                <w:lang w:eastAsia="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w:t>
            </w:r>
            <w:r w:rsidRPr="00F85F19">
              <w:rPr>
                <w:rFonts w:ascii="Times New Roman" w:eastAsia="Times New Roman" w:hAnsi="Times New Roman" w:cs="Times New Roman"/>
                <w:sz w:val="24"/>
                <w:szCs w:val="24"/>
                <w:lang w:eastAsia="ru-RU"/>
              </w:rPr>
              <w:lastRenderedPageBreak/>
              <w:t>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bl>
    <w:p w:rsidR="00664A1F" w:rsidRDefault="00664A1F"/>
    <w:sectPr w:rsidR="00664A1F" w:rsidSect="00664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F85F19"/>
    <w:rsid w:val="00664A1F"/>
    <w:rsid w:val="00D410A1"/>
    <w:rsid w:val="00F85F19"/>
    <w:rsid w:val="00FE4D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A1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F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85F19"/>
    <w:rPr>
      <w:b/>
      <w:bCs/>
    </w:rPr>
  </w:style>
</w:styles>
</file>

<file path=word/webSettings.xml><?xml version="1.0" encoding="utf-8"?>
<w:webSettings xmlns:r="http://schemas.openxmlformats.org/officeDocument/2006/relationships" xmlns:w="http://schemas.openxmlformats.org/wordprocessingml/2006/main">
  <w:divs>
    <w:div w:id="1767194092">
      <w:bodyDiv w:val="1"/>
      <w:marLeft w:val="0"/>
      <w:marRight w:val="0"/>
      <w:marTop w:val="0"/>
      <w:marBottom w:val="0"/>
      <w:divBdr>
        <w:top w:val="none" w:sz="0" w:space="0" w:color="auto"/>
        <w:left w:val="none" w:sz="0" w:space="0" w:color="auto"/>
        <w:bottom w:val="none" w:sz="0" w:space="0" w:color="auto"/>
        <w:right w:val="none" w:sz="0" w:space="0" w:color="auto"/>
      </w:divBdr>
      <w:divsChild>
        <w:div w:id="6104194">
          <w:marLeft w:val="0"/>
          <w:marRight w:val="0"/>
          <w:marTop w:val="0"/>
          <w:marBottom w:val="0"/>
          <w:divBdr>
            <w:top w:val="none" w:sz="0" w:space="0" w:color="auto"/>
            <w:left w:val="none" w:sz="0" w:space="0" w:color="auto"/>
            <w:bottom w:val="none" w:sz="0" w:space="0" w:color="auto"/>
            <w:right w:val="none" w:sz="0" w:space="0" w:color="auto"/>
          </w:divBdr>
        </w:div>
        <w:div w:id="439883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1923</Words>
  <Characters>10964</Characters>
  <Application>Microsoft Office Word</Application>
  <DocSecurity>0</DocSecurity>
  <Lines>91</Lines>
  <Paragraphs>25</Paragraphs>
  <ScaleCrop>false</ScaleCrop>
  <Company>Reanimator Extreme Edition</Company>
  <LinksUpToDate>false</LinksUpToDate>
  <CharactersWithSpaces>12862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МБУК2</dc:creator>
  <cp:lastModifiedBy>МБУК2</cp:lastModifiedBy>
  <cp:revision>1</cp:revision>
  <dcterms:created xsi:type="dcterms:W3CDTF">2018-10-16T07:01:00Z</dcterms:created>
  <dcterms:modified xsi:type="dcterms:W3CDTF">2018-10-16T07:02:00Z</dcterms:modified>
</cp:coreProperties>
</file>