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E8" w:rsidRDefault="00923FE8" w:rsidP="0001079D">
      <w:pPr>
        <w:spacing w:after="0" w:line="240" w:lineRule="auto"/>
        <w:jc w:val="both"/>
        <w:rPr>
          <w:rFonts w:ascii="Times New Roman" w:hAnsi="Times New Roman"/>
          <w:color w:val="000000"/>
          <w:sz w:val="24"/>
          <w:szCs w:val="24"/>
        </w:rPr>
      </w:pPr>
      <w:r w:rsidRPr="00531746">
        <w:rPr>
          <w:rFonts w:ascii="Times New Roman" w:hAnsi="Times New Roman"/>
          <w:sz w:val="24"/>
          <w:szCs w:val="24"/>
        </w:rPr>
        <w:tab/>
        <w:t>Постановлением администрации Починковского муниципального округа от 02.03.2022 № 20</w:t>
      </w:r>
      <w:r>
        <w:rPr>
          <w:rFonts w:ascii="Times New Roman" w:hAnsi="Times New Roman"/>
          <w:sz w:val="24"/>
          <w:szCs w:val="24"/>
        </w:rPr>
        <w:t>7</w:t>
      </w:r>
      <w:r w:rsidRPr="00531746">
        <w:rPr>
          <w:rFonts w:ascii="Times New Roman" w:hAnsi="Times New Roman"/>
          <w:sz w:val="24"/>
          <w:szCs w:val="24"/>
        </w:rPr>
        <w:t xml:space="preserve"> утвержден </w:t>
      </w:r>
      <w:r w:rsidRPr="00A90A2C">
        <w:rPr>
          <w:rFonts w:ascii="Times New Roman" w:hAnsi="Times New Roman"/>
          <w:color w:val="000000"/>
          <w:sz w:val="24"/>
          <w:szCs w:val="24"/>
        </w:rPr>
        <w:t>Административный регламент администрации Починковского муниципального округа Нижегородской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4"/>
          <w:szCs w:val="24"/>
        </w:rPr>
        <w:t>.</w:t>
      </w:r>
    </w:p>
    <w:p w:rsidR="00923FE8" w:rsidRPr="00531746" w:rsidRDefault="00923FE8" w:rsidP="0001079D">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Круг заявителей: </w:t>
      </w:r>
    </w:p>
    <w:p w:rsidR="00923FE8" w:rsidRDefault="00923FE8" w:rsidP="0001079D">
      <w:pPr>
        <w:spacing w:after="0" w:line="240" w:lineRule="auto"/>
        <w:jc w:val="both"/>
      </w:pPr>
      <w:r w:rsidRPr="00531746">
        <w:rPr>
          <w:rFonts w:ascii="Times New Roman" w:hAnsi="Times New Roman"/>
          <w:color w:val="000000"/>
          <w:sz w:val="24"/>
          <w:szCs w:val="24"/>
        </w:rPr>
        <w:tab/>
      </w:r>
      <w:r w:rsidRPr="00A90A2C">
        <w:rPr>
          <w:rFonts w:ascii="Times New Roman" w:hAnsi="Times New Roman"/>
          <w:color w:val="000000"/>
          <w:spacing w:val="2"/>
          <w:sz w:val="24"/>
          <w:szCs w:val="24"/>
        </w:rPr>
        <w:t>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Положения, предусмотренные настоящим Регламентом в отношении заявителя, распространяются на его уполномоченного представителя.</w:t>
      </w:r>
      <w:r w:rsidRPr="00395203">
        <w:t xml:space="preserve"> </w:t>
      </w:r>
    </w:p>
    <w:p w:rsidR="00923FE8" w:rsidRPr="00531746" w:rsidRDefault="00923FE8" w:rsidP="0001079D">
      <w:pPr>
        <w:spacing w:after="0" w:line="240" w:lineRule="auto"/>
        <w:jc w:val="both"/>
        <w:rPr>
          <w:rFonts w:ascii="Times New Roman" w:hAnsi="Times New Roman"/>
          <w:color w:val="000000"/>
          <w:sz w:val="24"/>
          <w:szCs w:val="24"/>
        </w:rPr>
      </w:pPr>
      <w:r>
        <w:tab/>
      </w:r>
      <w:r w:rsidRPr="00395203">
        <w:rPr>
          <w:rFonts w:ascii="Times New Roman" w:hAnsi="Times New Roman"/>
          <w:color w:val="000000"/>
          <w:spacing w:val="2"/>
          <w:sz w:val="24"/>
          <w:szCs w:val="24"/>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в письменно</w:t>
      </w:r>
      <w:r>
        <w:rPr>
          <w:rFonts w:ascii="Times New Roman" w:hAnsi="Times New Roman"/>
          <w:color w:val="000000"/>
          <w:spacing w:val="2"/>
          <w:sz w:val="24"/>
          <w:szCs w:val="24"/>
        </w:rPr>
        <w:t>й</w:t>
      </w:r>
      <w:r w:rsidRPr="00395203">
        <w:rPr>
          <w:rFonts w:ascii="Times New Roman" w:hAnsi="Times New Roman"/>
          <w:color w:val="000000"/>
          <w:spacing w:val="2"/>
          <w:sz w:val="24"/>
          <w:szCs w:val="24"/>
        </w:rPr>
        <w:t xml:space="preserve"> или</w:t>
      </w:r>
      <w:r>
        <w:rPr>
          <w:rFonts w:ascii="Times New Roman" w:hAnsi="Times New Roman"/>
          <w:color w:val="000000"/>
          <w:spacing w:val="2"/>
          <w:sz w:val="24"/>
          <w:szCs w:val="24"/>
        </w:rPr>
        <w:t xml:space="preserve"> электронной форме</w:t>
      </w:r>
      <w:r w:rsidRPr="00395203">
        <w:rPr>
          <w:rFonts w:ascii="Times New Roman" w:hAnsi="Times New Roman"/>
          <w:color w:val="000000"/>
          <w:spacing w:val="2"/>
          <w:sz w:val="24"/>
          <w:szCs w:val="24"/>
        </w:rPr>
        <w:t>.</w:t>
      </w:r>
    </w:p>
    <w:p w:rsidR="00923FE8" w:rsidRPr="00CD6E8F" w:rsidRDefault="00923FE8" w:rsidP="0001079D">
      <w:pPr>
        <w:autoSpaceDE w:val="0"/>
        <w:spacing w:after="0" w:line="240" w:lineRule="auto"/>
        <w:ind w:firstLine="567"/>
        <w:jc w:val="both"/>
        <w:rPr>
          <w:rFonts w:ascii="Times New Roman" w:hAnsi="Times New Roman"/>
          <w:sz w:val="24"/>
          <w:szCs w:val="24"/>
        </w:rPr>
      </w:pPr>
      <w:r w:rsidRPr="00531746">
        <w:rPr>
          <w:rFonts w:ascii="Times New Roman" w:hAnsi="Times New Roman"/>
          <w:color w:val="000000"/>
          <w:sz w:val="24"/>
          <w:szCs w:val="24"/>
        </w:rPr>
        <w:tab/>
      </w:r>
      <w:r w:rsidRPr="00CD6E8F">
        <w:rPr>
          <w:rFonts w:ascii="Times New Roman" w:hAnsi="Times New Roman"/>
          <w:sz w:val="24"/>
          <w:szCs w:val="24"/>
        </w:rPr>
        <w:t>Срок  предоставления муници</w:t>
      </w:r>
      <w:r>
        <w:rPr>
          <w:rFonts w:ascii="Times New Roman" w:hAnsi="Times New Roman"/>
          <w:sz w:val="24"/>
          <w:szCs w:val="24"/>
        </w:rPr>
        <w:t>пальной услуги:</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Решение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осуществляется:</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 рассмотрение и подготовка проекта  в течение 15 рабочих дней;</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 проведение общественных обсуждений или публичных слушаний – 1 месяц (за исключением случаев, установленным статьей 39 Градостроительного кодекса Российской Федерации);</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 подготовка рекомендаций  о целесообразности  (нецелесообразности)  - 15 рабочих дней;</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 регистрация рекомендаций комиссии - 3 календарных дня;</w:t>
      </w:r>
    </w:p>
    <w:p w:rsidR="00923FE8" w:rsidRPr="00CD6E8F"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 xml:space="preserve">- принятие решения о выдаче разрешения или об отказе в выдаче разрешения – 3 календарных дня. </w:t>
      </w:r>
    </w:p>
    <w:p w:rsidR="00923FE8" w:rsidRPr="00531746" w:rsidRDefault="00923FE8" w:rsidP="0001079D">
      <w:pPr>
        <w:autoSpaceDE w:val="0"/>
        <w:autoSpaceDN w:val="0"/>
        <w:adjustRightInd w:val="0"/>
        <w:spacing w:after="0" w:line="240" w:lineRule="auto"/>
        <w:ind w:firstLine="708"/>
        <w:jc w:val="both"/>
        <w:rPr>
          <w:rFonts w:ascii="Times New Roman" w:hAnsi="Times New Roman"/>
          <w:sz w:val="24"/>
          <w:szCs w:val="24"/>
        </w:rPr>
      </w:pPr>
      <w:r w:rsidRPr="00CD6E8F">
        <w:rPr>
          <w:rFonts w:ascii="Times New Roman" w:hAnsi="Times New Roman"/>
          <w:sz w:val="24"/>
          <w:szCs w:val="24"/>
        </w:rPr>
        <w:t>Срок рассмотрения заявления об исправлении опечаток или ошибок составляет 5 рабочих дней с момента поступления и регистрации в Администрации заявления об исправлении опечаток или ошибок.</w:t>
      </w:r>
    </w:p>
    <w:p w:rsidR="00923FE8" w:rsidRPr="0001079D" w:rsidRDefault="00923FE8" w:rsidP="0001079D">
      <w:pPr>
        <w:spacing w:after="0" w:line="240" w:lineRule="auto"/>
        <w:jc w:val="both"/>
        <w:rPr>
          <w:rFonts w:ascii="Times New Roman" w:hAnsi="Times New Roman"/>
          <w:sz w:val="24"/>
          <w:szCs w:val="24"/>
          <w:shd w:val="clear" w:color="auto" w:fill="FFFFFF"/>
        </w:rPr>
      </w:pPr>
      <w:r w:rsidRPr="00531746">
        <w:rPr>
          <w:rFonts w:ascii="Times New Roman" w:hAnsi="Times New Roman"/>
          <w:sz w:val="24"/>
          <w:szCs w:val="24"/>
        </w:rPr>
        <w:tab/>
      </w:r>
      <w:r w:rsidRPr="0001079D">
        <w:rPr>
          <w:rFonts w:ascii="Times New Roman" w:hAnsi="Times New Roman"/>
          <w:sz w:val="24"/>
          <w:szCs w:val="24"/>
          <w:shd w:val="clear" w:color="auto" w:fill="FFFFFF"/>
        </w:rPr>
        <w:t>Исчерпывающий перечень документов, подлежащих представлению заявителем самостоятельно:</w:t>
      </w:r>
    </w:p>
    <w:p w:rsidR="00923FE8" w:rsidRPr="00A90A2C" w:rsidRDefault="00923FE8" w:rsidP="0001079D">
      <w:pPr>
        <w:pStyle w:val="formattext"/>
        <w:shd w:val="clear" w:color="auto" w:fill="FFFFFF"/>
        <w:spacing w:before="0" w:beforeAutospacing="0" w:after="0" w:afterAutospacing="0"/>
        <w:ind w:firstLine="567"/>
        <w:jc w:val="both"/>
        <w:textAlignment w:val="baseline"/>
      </w:pPr>
      <w:r w:rsidRPr="00A90A2C">
        <w:rPr>
          <w:color w:val="000000"/>
          <w:spacing w:val="2"/>
          <w:shd w:val="clear" w:color="auto" w:fill="FFFFFF"/>
        </w:rPr>
        <w:t xml:space="preserve">1) заявление о предоставлении </w:t>
      </w:r>
      <w:r w:rsidRPr="00A90A2C">
        <w:t>разрешении на осуществление условно разрешенного вида использования земельного участка или объекта капитального строительства (далее - заявление о предоставлении разрешения) по форме согласно приложению 1 к настоящему Регламенту;</w:t>
      </w:r>
    </w:p>
    <w:p w:rsidR="00923FE8" w:rsidRPr="00A90A2C" w:rsidRDefault="00923FE8" w:rsidP="0001079D">
      <w:pPr>
        <w:autoSpaceDE w:val="0"/>
        <w:spacing w:after="0" w:line="240" w:lineRule="auto"/>
        <w:ind w:firstLine="567"/>
        <w:jc w:val="both"/>
        <w:rPr>
          <w:rFonts w:ascii="Times New Roman" w:hAnsi="Times New Roman"/>
          <w:color w:val="000000"/>
          <w:sz w:val="24"/>
          <w:szCs w:val="24"/>
        </w:rPr>
      </w:pPr>
      <w:r w:rsidRPr="00A90A2C">
        <w:rPr>
          <w:rFonts w:ascii="Times New Roman" w:hAnsi="Times New Roman"/>
          <w:sz w:val="24"/>
          <w:szCs w:val="24"/>
        </w:rPr>
        <w:t xml:space="preserve">2) </w:t>
      </w:r>
      <w:r w:rsidRPr="00A90A2C">
        <w:rPr>
          <w:rFonts w:ascii="Times New Roman" w:hAnsi="Times New Roman"/>
          <w:bCs/>
          <w:sz w:val="24"/>
          <w:szCs w:val="24"/>
        </w:rPr>
        <w:t xml:space="preserve"> </w:t>
      </w:r>
      <w:r w:rsidRPr="00A90A2C">
        <w:rPr>
          <w:rFonts w:ascii="Times New Roman" w:hAnsi="Times New Roman"/>
          <w:color w:val="000000"/>
          <w:sz w:val="24"/>
          <w:szCs w:val="24"/>
          <w:shd w:val="clear" w:color="auto" w:fill="FFFFFF"/>
        </w:rPr>
        <w:t>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r w:rsidRPr="00A90A2C">
        <w:rPr>
          <w:rFonts w:ascii="Times New Roman" w:hAnsi="Times New Roman"/>
          <w:color w:val="000000"/>
          <w:sz w:val="24"/>
          <w:szCs w:val="24"/>
        </w:rPr>
        <w:t>;</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5)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rPr>
      </w:pPr>
      <w:r w:rsidRPr="00A90A2C">
        <w:rPr>
          <w:rFonts w:ascii="Times New Roman" w:hAnsi="Times New Roman"/>
          <w:sz w:val="24"/>
          <w:szCs w:val="24"/>
        </w:rPr>
        <w:t>6)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(при наличии нескольких правообладателей);</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7)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8) предпроектные предложения по планируемому освоению рассматриваемой территории (при наличии):</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 краткая пояснительная записка,</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 эскизный проект.</w:t>
      </w:r>
    </w:p>
    <w:p w:rsidR="00923FE8" w:rsidRPr="00A90A2C" w:rsidRDefault="00923FE8" w:rsidP="0001079D">
      <w:pPr>
        <w:autoSpaceDE w:val="0"/>
        <w:autoSpaceDN w:val="0"/>
        <w:adjustRightInd w:val="0"/>
        <w:spacing w:after="0" w:line="240" w:lineRule="auto"/>
        <w:ind w:firstLine="539"/>
        <w:jc w:val="both"/>
        <w:rPr>
          <w:rFonts w:ascii="Times New Roman" w:hAnsi="Times New Roman"/>
          <w:sz w:val="24"/>
          <w:szCs w:val="24"/>
          <w:lang w:eastAsia="en-US"/>
        </w:rPr>
      </w:pPr>
      <w:r w:rsidRPr="00A90A2C">
        <w:rPr>
          <w:rFonts w:ascii="Times New Roman" w:hAnsi="Times New Roman"/>
          <w:sz w:val="24"/>
          <w:szCs w:val="24"/>
          <w:lang w:eastAsia="en-US"/>
        </w:rPr>
        <w:t>Заявитель также вправе предоставить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923FE8" w:rsidRPr="00531746" w:rsidRDefault="00923FE8" w:rsidP="0001079D">
      <w:pPr>
        <w:pStyle w:val="formattext"/>
        <w:shd w:val="clear" w:color="auto" w:fill="FFFFFF"/>
        <w:spacing w:before="0" w:beforeAutospacing="0" w:after="0" w:afterAutospacing="0"/>
        <w:ind w:firstLine="708"/>
        <w:jc w:val="both"/>
        <w:textAlignment w:val="baseline"/>
        <w:rPr>
          <w:i/>
        </w:rPr>
      </w:pPr>
      <w:r w:rsidRPr="00531746">
        <w:t>Предоставление муниципальной услуги осуществляет администрация Починковского муниципального округа Нижегородской области</w:t>
      </w:r>
      <w:r w:rsidRPr="00531746">
        <w:rPr>
          <w:i/>
        </w:rPr>
        <w:t>.</w:t>
      </w:r>
    </w:p>
    <w:p w:rsidR="00923FE8" w:rsidRPr="0083787E" w:rsidRDefault="00923FE8" w:rsidP="0001079D">
      <w:pPr>
        <w:pStyle w:val="formattext"/>
        <w:shd w:val="clear" w:color="auto" w:fill="FFFFFF"/>
        <w:spacing w:before="0" w:beforeAutospacing="0" w:after="0" w:afterAutospacing="0"/>
        <w:ind w:firstLine="567"/>
        <w:jc w:val="both"/>
        <w:textAlignment w:val="baseline"/>
        <w:rPr>
          <w:i/>
        </w:rPr>
      </w:pPr>
      <w:r w:rsidRPr="00531746">
        <w:rPr>
          <w:color w:val="000000"/>
        </w:rPr>
        <w:t xml:space="preserve"> </w:t>
      </w:r>
      <w:r w:rsidRPr="00903366">
        <w:t>Непосредственное предоставление муниципальной услуги осуществля</w:t>
      </w:r>
      <w:r>
        <w:t>е</w:t>
      </w:r>
      <w:r w:rsidRPr="00903366">
        <w:t xml:space="preserve">т </w:t>
      </w:r>
      <w:r>
        <w:t xml:space="preserve">управление развития территорий администрации </w:t>
      </w:r>
      <w:r w:rsidRPr="00755E54">
        <w:t>Починковского муниципального округа Нижегородской области</w:t>
      </w:r>
      <w:r w:rsidRPr="0083787E">
        <w:rPr>
          <w:i/>
        </w:rPr>
        <w:t>.</w:t>
      </w:r>
    </w:p>
    <w:p w:rsidR="00923FE8" w:rsidRPr="00CD6E8F" w:rsidRDefault="00923FE8" w:rsidP="0001079D">
      <w:pPr>
        <w:spacing w:after="0" w:line="240" w:lineRule="auto"/>
        <w:jc w:val="both"/>
        <w:rPr>
          <w:rFonts w:ascii="Times New Roman" w:hAnsi="Times New Roman"/>
          <w:sz w:val="24"/>
          <w:szCs w:val="24"/>
        </w:rPr>
      </w:pPr>
      <w:r>
        <w:rPr>
          <w:rFonts w:cs="Calibri"/>
          <w:lang w:eastAsia="ar-SA"/>
        </w:rPr>
        <w:tab/>
      </w:r>
      <w:r w:rsidRPr="00CD6E8F">
        <w:rPr>
          <w:rFonts w:ascii="Times New Roman" w:hAnsi="Times New Roman"/>
          <w:sz w:val="24"/>
          <w:szCs w:val="24"/>
          <w:lang w:eastAsia="ar-SA"/>
        </w:rPr>
        <w:t xml:space="preserve">В процедуре предоставления муниципальной услуги участвует комиссия по подготовке </w:t>
      </w:r>
      <w:r w:rsidRPr="00CD6E8F">
        <w:rPr>
          <w:rFonts w:ascii="Times New Roman" w:hAnsi="Times New Roman"/>
          <w:sz w:val="24"/>
          <w:szCs w:val="24"/>
        </w:rPr>
        <w:t>проекта правил землепользования и застройки</w:t>
      </w:r>
      <w:r>
        <w:rPr>
          <w:rFonts w:ascii="Times New Roman" w:hAnsi="Times New Roman"/>
          <w:sz w:val="24"/>
          <w:szCs w:val="24"/>
        </w:rPr>
        <w:t>.</w:t>
      </w:r>
    </w:p>
    <w:sectPr w:rsidR="00923FE8" w:rsidRPr="00CD6E8F" w:rsidSect="0073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B1"/>
    <w:rsid w:val="0001079D"/>
    <w:rsid w:val="001B717D"/>
    <w:rsid w:val="0021435A"/>
    <w:rsid w:val="00395203"/>
    <w:rsid w:val="00531746"/>
    <w:rsid w:val="00646FB1"/>
    <w:rsid w:val="00730EDD"/>
    <w:rsid w:val="00755E54"/>
    <w:rsid w:val="0083787E"/>
    <w:rsid w:val="00903366"/>
    <w:rsid w:val="00923FE8"/>
    <w:rsid w:val="00992B83"/>
    <w:rsid w:val="00A90A2C"/>
    <w:rsid w:val="00B0396D"/>
    <w:rsid w:val="00C76E70"/>
    <w:rsid w:val="00CC74E3"/>
    <w:rsid w:val="00CD6E8F"/>
    <w:rsid w:val="00D33209"/>
    <w:rsid w:val="00E52ECF"/>
    <w:rsid w:val="00E864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5317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809</Words>
  <Characters>4615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Петрович</cp:lastModifiedBy>
  <cp:revision>6</cp:revision>
  <cp:lastPrinted>2022-03-23T12:16:00Z</cp:lastPrinted>
  <dcterms:created xsi:type="dcterms:W3CDTF">2022-03-23T11:23:00Z</dcterms:created>
  <dcterms:modified xsi:type="dcterms:W3CDTF">2022-03-24T06:50:00Z</dcterms:modified>
</cp:coreProperties>
</file>