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53" w:rsidRPr="003E2294" w:rsidRDefault="00D76053" w:rsidP="003E22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053">
        <w:rPr>
          <w:rFonts w:ascii="Times New Roman" w:hAnsi="Times New Roman" w:cs="Times New Roman"/>
          <w:b/>
          <w:i/>
          <w:sz w:val="28"/>
          <w:szCs w:val="28"/>
        </w:rPr>
        <w:t>Отчет о финансово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6053">
        <w:rPr>
          <w:rFonts w:ascii="Times New Roman" w:hAnsi="Times New Roman" w:cs="Times New Roman"/>
          <w:b/>
          <w:i/>
          <w:sz w:val="28"/>
          <w:szCs w:val="28"/>
        </w:rPr>
        <w:t xml:space="preserve">экономическом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состоянии  Управления сельского хозяйства и земельной реформы администрации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за 2020 год</w:t>
      </w:r>
    </w:p>
    <w:p w:rsidR="00D76053" w:rsidRPr="00D76053" w:rsidRDefault="00D76053" w:rsidP="00D76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53">
        <w:rPr>
          <w:rFonts w:ascii="Times New Roman" w:hAnsi="Times New Roman" w:cs="Times New Roman"/>
          <w:b/>
          <w:sz w:val="28"/>
          <w:szCs w:val="28"/>
        </w:rPr>
        <w:t>Организационная структура субъекта бюджетной отчетности</w:t>
      </w:r>
      <w:r w:rsidR="009205B2">
        <w:rPr>
          <w:rFonts w:ascii="Times New Roman" w:hAnsi="Times New Roman" w:cs="Times New Roman"/>
          <w:b/>
          <w:sz w:val="28"/>
          <w:szCs w:val="28"/>
        </w:rPr>
        <w:t>: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D7605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E2294">
        <w:rPr>
          <w:rFonts w:ascii="Times New Roman" w:hAnsi="Times New Roman" w:cs="Times New Roman"/>
        </w:rPr>
        <w:t xml:space="preserve">Управление сельского хозяйства и земельной реформы администрации </w:t>
      </w:r>
      <w:proofErr w:type="spellStart"/>
      <w:r w:rsidRPr="003E2294">
        <w:rPr>
          <w:rFonts w:ascii="Times New Roman" w:hAnsi="Times New Roman" w:cs="Times New Roman"/>
        </w:rPr>
        <w:t>Починковского</w:t>
      </w:r>
      <w:proofErr w:type="spellEnd"/>
      <w:r w:rsidRPr="003E2294">
        <w:rPr>
          <w:rFonts w:ascii="Times New Roman" w:hAnsi="Times New Roman" w:cs="Times New Roman"/>
        </w:rPr>
        <w:t xml:space="preserve"> муниципального района Нижегородской области является структурным подразделением администрации района, осуществляющим государственное регулирование и координацию деятельности предприятий и других субъектов агропромышленного комплекса района сельской инфраструктуры, на основании Закона Нижегородской области от 11 ноября 2005 года № 176-З «О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производства».</w:t>
      </w:r>
      <w:proofErr w:type="gramEnd"/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Управление сельского хозяйства осуществляет свою непосредственную деятельность под руководством главы администрации </w:t>
      </w:r>
      <w:proofErr w:type="spellStart"/>
      <w:r w:rsidRPr="003E2294">
        <w:rPr>
          <w:rFonts w:ascii="Times New Roman" w:hAnsi="Times New Roman" w:cs="Times New Roman"/>
        </w:rPr>
        <w:t>Починковского</w:t>
      </w:r>
      <w:proofErr w:type="spellEnd"/>
      <w:r w:rsidRPr="003E2294">
        <w:rPr>
          <w:rFonts w:ascii="Times New Roman" w:hAnsi="Times New Roman" w:cs="Times New Roman"/>
        </w:rPr>
        <w:t xml:space="preserve"> муниципального района.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Организационно-методическое руководство деятельностью управления сельского хозяйства по вопросам реализации государственной аграрной политики в районе осуществляет Министерство сельского хозяйства и продовольственных ресурсов Нижегородской области.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Управление сельского хозяйства возглавляет начальник, который назначается и освобождается от должности распоряжением главы администрации </w:t>
      </w:r>
      <w:proofErr w:type="spellStart"/>
      <w:r w:rsidRPr="003E2294">
        <w:rPr>
          <w:rFonts w:ascii="Times New Roman" w:hAnsi="Times New Roman" w:cs="Times New Roman"/>
        </w:rPr>
        <w:t>Починковского</w:t>
      </w:r>
      <w:proofErr w:type="spellEnd"/>
      <w:r w:rsidRPr="003E2294">
        <w:rPr>
          <w:rFonts w:ascii="Times New Roman" w:hAnsi="Times New Roman" w:cs="Times New Roman"/>
        </w:rPr>
        <w:t xml:space="preserve"> муниципального района по согласованию с министром Министерства сельского хозяйства и продовольственных ресурсов Нижегородской области.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Целью деятельности управления сельского хозяйства является развитие сельского хозяйства </w:t>
      </w:r>
      <w:proofErr w:type="spellStart"/>
      <w:r w:rsidRPr="003E2294">
        <w:rPr>
          <w:rFonts w:ascii="Times New Roman" w:hAnsi="Times New Roman" w:cs="Times New Roman"/>
        </w:rPr>
        <w:t>Починковского</w:t>
      </w:r>
      <w:proofErr w:type="spellEnd"/>
      <w:r w:rsidRPr="003E2294">
        <w:rPr>
          <w:rFonts w:ascii="Times New Roman" w:hAnsi="Times New Roman" w:cs="Times New Roman"/>
        </w:rPr>
        <w:t xml:space="preserve"> муниципального района Нижегородской области, его производственной и социальной инфраструктуры путем государственного регулирования и координации деятельности отраслей АПК во взаимодействии с другими секторами народного хозяйства.</w:t>
      </w:r>
    </w:p>
    <w:p w:rsidR="00D76053" w:rsidRPr="003E2294" w:rsidRDefault="00D76053" w:rsidP="009205B2">
      <w:pPr>
        <w:jc w:val="center"/>
        <w:rPr>
          <w:rFonts w:ascii="Times New Roman" w:hAnsi="Times New Roman" w:cs="Times New Roman"/>
          <w:b/>
        </w:rPr>
      </w:pPr>
      <w:r w:rsidRPr="003E2294">
        <w:rPr>
          <w:rFonts w:ascii="Times New Roman" w:hAnsi="Times New Roman" w:cs="Times New Roman"/>
          <w:b/>
        </w:rPr>
        <w:t>Основные задачи управления сельского хозяйства: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- обеспечение реализации законодательства Российской Федерации и Нижегородской области, других решений государственных органов власти и местного самоуправления, в том числе обеспечение государственного контроля, надзора, инспектирования в сельскохозяйственных предприятиях и организациях района в соответствии с требованиями действующего законодательства; 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- реализация программ путем использования программно – целевых методов и форм обеспечения работ и мероприятий по стабилизации и развитию агропромышленного комплекса района; 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- реализация в районе государственной политики поддержки сельскохозяйственных производителей и других предприятий АПК и его секторов; 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- содействие развитию в сельскохозяйственном производстве рыночных отношений, предпринимательской деятельности, агропромышленной кооперации и интеграции производства и соответствующих им структур и звеньев АПК; 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- распространение передовых методов хозяйствования и технологий; 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- организация подготовки и повышения квалификации кадров для аграрного сектора района; 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lastRenderedPageBreak/>
        <w:t xml:space="preserve">- проведение инвестиционной политики и </w:t>
      </w:r>
      <w:proofErr w:type="gramStart"/>
      <w:r w:rsidRPr="003E2294">
        <w:rPr>
          <w:rFonts w:ascii="Times New Roman" w:hAnsi="Times New Roman" w:cs="Times New Roman"/>
        </w:rPr>
        <w:t>контроля за</w:t>
      </w:r>
      <w:proofErr w:type="gramEnd"/>
      <w:r w:rsidRPr="003E2294">
        <w:rPr>
          <w:rFonts w:ascii="Times New Roman" w:hAnsi="Times New Roman" w:cs="Times New Roman"/>
        </w:rPr>
        <w:t xml:space="preserve"> реализацией целевых комплексных программ социального развития села.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Управление наделено следующими отдельными государственными полномочиями Нижегородской области по поддержке сельскохозяйственного производства: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- анализ состояния экономики и разработка прогнозов развития сельскохозяйственного производства района на краткосрочную, среднесрочную и долгосрочную перспективу;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- распределение бюджетных ресурсов, выделенных из средств федерального, областного бюджетов, доведение их до организаций агропромышленного комплекса – получателей субсидий в соответствии с законодательством Российской Федерации и Нижегородской области;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- организация исполнения на территории района нормативных требований в области семеноводства, племенного животноводства, мелиорации земель;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- организация исполнения агротехнических, агрохимических, мелиоративных, фитосанитарных и противоэрозийных мероприятий по обеспечению плодородия земель сельскохозяйственного назначения;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- ведение учета посевных площадей, сортовых посевов, поголовья всех видов скота, племенных животных;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- содействие внедрению в агропромышленный комплекс района прогрессивных достижений науки и техники, отечественного и зарубежного опыта производства, информационное и консультационное обеспечение сельскохозяйственного производства;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- организация мероприятий по подготовке, переподготовке и повышению квалификации руководителей и специалистов организаций – </w:t>
      </w:r>
      <w:proofErr w:type="spellStart"/>
      <w:r w:rsidRPr="003E2294">
        <w:rPr>
          <w:rFonts w:ascii="Times New Roman" w:hAnsi="Times New Roman" w:cs="Times New Roman"/>
        </w:rPr>
        <w:t>сельхозтоваропроизводителей</w:t>
      </w:r>
      <w:proofErr w:type="spellEnd"/>
      <w:r w:rsidRPr="003E2294">
        <w:rPr>
          <w:rFonts w:ascii="Times New Roman" w:hAnsi="Times New Roman" w:cs="Times New Roman"/>
        </w:rPr>
        <w:t>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- осуществление </w:t>
      </w:r>
      <w:proofErr w:type="gramStart"/>
      <w:r w:rsidRPr="003E2294">
        <w:rPr>
          <w:rFonts w:ascii="Times New Roman" w:hAnsi="Times New Roman" w:cs="Times New Roman"/>
        </w:rPr>
        <w:t>контроля за</w:t>
      </w:r>
      <w:proofErr w:type="gramEnd"/>
      <w:r w:rsidRPr="003E2294">
        <w:rPr>
          <w:rFonts w:ascii="Times New Roman" w:hAnsi="Times New Roman" w:cs="Times New Roman"/>
        </w:rPr>
        <w:t xml:space="preserve"> соблюдением законодательства по социальной защите работников агропромышленного комплекса;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- реализация государственной политики в области охраны труда в агропромышленном комплексе, участие в установленном порядке в расследовании несчастных случаев на производстве и профессиональных заболеваний;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- проведение экспертизы технико-экономических обоснований, проектов и бизнес-планов, представленных на инвестиционные конкурсы;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- организация химизации и защиты сельскохозяйственных растений;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- содействие формированию в агропромышленном комплексе рыночных отношений, развитию предпринимательства, кооперации, агропромышленной интеграции, организации рынка сельскохозяйственной продукции, сырья и продовольствия;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- организация мероприятий по привлечению трудовых ресурсов и обеспечению их занятости в сельскохозяйственном производстве;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- организация системы информации на рынке сельскохозяйственной продукции и продовольствия;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- организация на территории района мероприятий, предусмотренных  приоритетным национальным проектом «Развитие агропромышленного комплекса».</w:t>
      </w:r>
    </w:p>
    <w:p w:rsidR="003E2294" w:rsidRDefault="00D76053" w:rsidP="009205B2">
      <w:pPr>
        <w:jc w:val="center"/>
        <w:rPr>
          <w:rFonts w:ascii="Times New Roman" w:hAnsi="Times New Roman" w:cs="Times New Roman"/>
          <w:b/>
        </w:rPr>
      </w:pPr>
      <w:r w:rsidRPr="003E2294">
        <w:rPr>
          <w:rFonts w:ascii="Times New Roman" w:hAnsi="Times New Roman" w:cs="Times New Roman"/>
          <w:b/>
        </w:rPr>
        <w:t xml:space="preserve"> </w:t>
      </w:r>
    </w:p>
    <w:p w:rsidR="00D76053" w:rsidRPr="003E2294" w:rsidRDefault="00D76053" w:rsidP="00920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294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деятельности субъекта бюджетной отчетности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Управление сельского хозяйства и земельной реформы финансируется за счет бюджетных средств, направленных на обеспечение государственных полномочий в области сельскохозяйственного производства, предусмотренных законодательством Российской Федерации, нормативными актами субъекта РФ и органа местного самоуправления.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Финансовые средства, необходимые управлению сельского хозяйства и земельной реформы для осуществления государственных полномочий, ежегодно предусматриваются в законе Нижегородской области об областном  бюджете на очередной финансовый год в форме субвенций.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В  2020 году на финансовое обеспечение деятельности управления сельского хозяйства и земельной реформы выделены денежные средства в сумме 51 256 371,47 руб., 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в том числе: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- субвенции из областного бюджета — в сумме 50956371,47руб.;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- из местного бюджета — 300000 руб.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Кассовые расходы управления сельского хозяйства за 2020 год составили 51 256 371,47 руб.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В 2020 году в управлении сельского хозяйства и земельной реформы произошли кадровые изменения. Произошло увольнение 1 работника. Был принят новый сотрудник. На 1 января 2021 года численность работников составила 8 человек (10 штатных единиц).</w:t>
      </w:r>
    </w:p>
    <w:p w:rsidR="00D76053" w:rsidRPr="003E2294" w:rsidRDefault="00D76053" w:rsidP="00920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294">
        <w:rPr>
          <w:rFonts w:ascii="Times New Roman" w:hAnsi="Times New Roman" w:cs="Times New Roman"/>
          <w:b/>
          <w:sz w:val="24"/>
          <w:szCs w:val="24"/>
        </w:rPr>
        <w:t>Анализ отчета об исполнении бюджета субъектом бюджетной отчетности</w:t>
      </w:r>
      <w:r w:rsidRPr="003E2294">
        <w:rPr>
          <w:rFonts w:ascii="Times New Roman" w:hAnsi="Times New Roman" w:cs="Times New Roman"/>
          <w:sz w:val="24"/>
          <w:szCs w:val="24"/>
        </w:rPr>
        <w:t>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На 2020 год управлению сельского хозяйства и земельной реформы утверждены бюджетные назначения по доходам в сумме 50 956 371,47 руб. Исполнение бюджетных назначений составило 50 956 371,47руб., или 100 %. Решением Земского  утверждены бюджетные назначения за счет средств бюджета </w:t>
      </w:r>
      <w:proofErr w:type="spellStart"/>
      <w:r w:rsidRPr="003E2294">
        <w:rPr>
          <w:rFonts w:ascii="Times New Roman" w:hAnsi="Times New Roman" w:cs="Times New Roman"/>
        </w:rPr>
        <w:t>Починковского</w:t>
      </w:r>
      <w:proofErr w:type="spellEnd"/>
      <w:r w:rsidRPr="003E2294">
        <w:rPr>
          <w:rFonts w:ascii="Times New Roman" w:hAnsi="Times New Roman" w:cs="Times New Roman"/>
        </w:rPr>
        <w:t xml:space="preserve"> муниципального района в сумме 300000,00 руб.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Бюджетные назначения по расходам утверждены в сумме 51 256 371,47 руб.; исполнение за 2020 год составило 51 256 371,47 руб., или 100 %.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Данные показатели исполнения бюджета по расходам подлежат отражению в форме 0503164 "Сведения об исполнении бюджета".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В 2020 году в учреждении  бюджетные и денежные обязательства оказались больше  утвержденных бюджетных назначений на 149,04 руб. Такая ситуация сложилась в связи с </w:t>
      </w:r>
      <w:proofErr w:type="spellStart"/>
      <w:r w:rsidRPr="003E2294">
        <w:rPr>
          <w:rFonts w:ascii="Times New Roman" w:hAnsi="Times New Roman" w:cs="Times New Roman"/>
        </w:rPr>
        <w:t>тем</w:t>
      </w:r>
      <w:proofErr w:type="gramStart"/>
      <w:r w:rsidRPr="003E2294">
        <w:rPr>
          <w:rFonts w:ascii="Times New Roman" w:hAnsi="Times New Roman" w:cs="Times New Roman"/>
        </w:rPr>
        <w:t>,ч</w:t>
      </w:r>
      <w:proofErr w:type="gramEnd"/>
      <w:r w:rsidRPr="003E2294">
        <w:rPr>
          <w:rFonts w:ascii="Times New Roman" w:hAnsi="Times New Roman" w:cs="Times New Roman"/>
        </w:rPr>
        <w:t>то</w:t>
      </w:r>
      <w:proofErr w:type="spellEnd"/>
      <w:r w:rsidRPr="003E2294">
        <w:rPr>
          <w:rFonts w:ascii="Times New Roman" w:hAnsi="Times New Roman" w:cs="Times New Roman"/>
        </w:rPr>
        <w:t xml:space="preserve"> при формировании бюджета на 2020 год закладывается экономия. По расходам организация не уложилась в эту экономию по статье 221. Ограничить услуги связи и доступ интернета нет возможности, т.к. программное обеспечение организации работает через интернет (СББОЛ по отправке реестров по з/плате работников, АЦК по </w:t>
      </w:r>
      <w:proofErr w:type="spellStart"/>
      <w:r w:rsidRPr="003E2294">
        <w:rPr>
          <w:rFonts w:ascii="Times New Roman" w:hAnsi="Times New Roman" w:cs="Times New Roman"/>
        </w:rPr>
        <w:t>перечилению</w:t>
      </w:r>
      <w:proofErr w:type="spellEnd"/>
      <w:r w:rsidRPr="003E2294">
        <w:rPr>
          <w:rFonts w:ascii="Times New Roman" w:hAnsi="Times New Roman" w:cs="Times New Roman"/>
        </w:rPr>
        <w:t xml:space="preserve"> всех расходов организации, электронная почта, через которую работает УСХ и информирует все сельхозпредприятия района). </w:t>
      </w:r>
    </w:p>
    <w:p w:rsidR="00D76053" w:rsidRPr="003E2294" w:rsidRDefault="00D76053" w:rsidP="00920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294">
        <w:rPr>
          <w:rFonts w:ascii="Times New Roman" w:hAnsi="Times New Roman" w:cs="Times New Roman"/>
          <w:b/>
          <w:sz w:val="24"/>
          <w:szCs w:val="24"/>
        </w:rPr>
        <w:t xml:space="preserve"> Анализ показателей бухгалтерской отчетности субъекта бюджетной отчетности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Согласно данным отчета о финансовых результатах деятельности (ф. 0503121) за 2020 год управлением сельского хозяйства и земельной реформы получены доходы в сумме  50 956 371,47 руб., в том числе: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lastRenderedPageBreak/>
        <w:t>- безвозмездные поступления из областного бюджета -          50 956 371,47 руб.;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Фактические расходы управления сельского хозяйства за 2020 год составили 51 256 371,47 руб. Чистый операционный результат составил                            - 300 000,00 руб.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Дебиторская задолженность по состоянию на 01.01.2021 года составила 56 292,47 руб., в том числе: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- за электроэнергию – в сумме 22,43 руб. – оплата за декабрь 2020 года, так как договором от 03.02.2020г № 8107000 (ПАО «ТНС </w:t>
      </w:r>
      <w:proofErr w:type="spellStart"/>
      <w:r w:rsidRPr="003E2294">
        <w:rPr>
          <w:rFonts w:ascii="Times New Roman" w:hAnsi="Times New Roman" w:cs="Times New Roman"/>
        </w:rPr>
        <w:t>энерго</w:t>
      </w:r>
      <w:proofErr w:type="spellEnd"/>
      <w:r w:rsidRPr="003E2294">
        <w:rPr>
          <w:rFonts w:ascii="Times New Roman" w:hAnsi="Times New Roman" w:cs="Times New Roman"/>
        </w:rPr>
        <w:t xml:space="preserve"> Нижний Новгород») предусмотрено авансирование за потребленную электрическую энергию);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- за ГСМ – в сумме 52090,50 руб. – договорами  № 87 от 15.07.2020г.,  </w:t>
      </w:r>
      <w:proofErr w:type="gramStart"/>
      <w:r w:rsidRPr="003E2294">
        <w:rPr>
          <w:rFonts w:ascii="Times New Roman" w:hAnsi="Times New Roman" w:cs="Times New Roman"/>
        </w:rPr>
        <w:t xml:space="preserve">( </w:t>
      </w:r>
      <w:proofErr w:type="gramEnd"/>
      <w:r w:rsidRPr="003E2294">
        <w:rPr>
          <w:rFonts w:ascii="Times New Roman" w:hAnsi="Times New Roman" w:cs="Times New Roman"/>
        </w:rPr>
        <w:t xml:space="preserve">с ИП Дмитриева В.А.) предусмотрено авансирование за поставляемые нефтепродукты. Фактический же расход ГСМ за 2020 год оказался меньше запланированного. В результате этого обязательства по договорам подлежат исполнению в 2021 году. 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>- по оплате за загрязнение окружающей среды - в сумме        4 179,54 руб. - в течение 2016 года были предусмотрены авансовые платежи по оплате за загрязнение окружающей среды. Расчет размера платы за загрязнение окружающей среды производится в начале 2017 года. Фактическая плата за загрязнение окружающей среды за 2017 год оказалась меньше суммы авансовых платежей. В связи с этим образовалась дебиторская задолженность.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Кредиторская задолженность на 01.01.2021 года составляет 149,04 руб., в том числе: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- за услуги связи - в сумме 149,04 руб.- в декабре 2020г. УСХ был произведен авансовый платеж по договору № 5-1352000097176 от 09.01.2020г. (с ПАО "Ростелеком").  Фактические  расходы за декабрь  2020 года оказались больше запланированного. В результате этого обязательства по договору подлежат исполнению в 2021 году. </w:t>
      </w:r>
    </w:p>
    <w:p w:rsidR="00D76053" w:rsidRPr="003E2294" w:rsidRDefault="00D76053" w:rsidP="009205B2">
      <w:pPr>
        <w:jc w:val="center"/>
        <w:rPr>
          <w:rFonts w:ascii="Times New Roman" w:hAnsi="Times New Roman" w:cs="Times New Roman"/>
          <w:b/>
        </w:rPr>
      </w:pPr>
      <w:r w:rsidRPr="003E2294">
        <w:rPr>
          <w:rFonts w:ascii="Times New Roman" w:hAnsi="Times New Roman" w:cs="Times New Roman"/>
          <w:b/>
        </w:rPr>
        <w:t xml:space="preserve"> Прочие вопросы деятельности субъекта бюджетной отчетности.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</w:t>
      </w:r>
      <w:proofErr w:type="gramStart"/>
      <w:r w:rsidRPr="003E2294">
        <w:rPr>
          <w:rFonts w:ascii="Times New Roman" w:hAnsi="Times New Roman" w:cs="Times New Roman"/>
        </w:rPr>
        <w:t xml:space="preserve">Бухгалтерский учет в управлении сельского хозяйства ведется в соответствии с требованиями Приказа Министерства финансов Российской Федерации № 157н от 01.12.2010г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с последующими изменениями. </w:t>
      </w:r>
      <w:proofErr w:type="gramEnd"/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Для автоматизации учета используется программа 1С: Предприятие 8.3, для расчетов заработной платы — Камин 3.5.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Мероприятия внутреннего государственного (муниципального) </w:t>
      </w:r>
      <w:proofErr w:type="spellStart"/>
      <w:r w:rsidRPr="003E2294">
        <w:rPr>
          <w:rFonts w:ascii="Times New Roman" w:hAnsi="Times New Roman" w:cs="Times New Roman"/>
        </w:rPr>
        <w:t>финансовонго</w:t>
      </w:r>
      <w:proofErr w:type="spellEnd"/>
      <w:r w:rsidRPr="003E2294">
        <w:rPr>
          <w:rFonts w:ascii="Times New Roman" w:hAnsi="Times New Roman" w:cs="Times New Roman"/>
        </w:rPr>
        <w:t xml:space="preserve"> контроля управления сельского хозяйства и земель</w:t>
      </w:r>
      <w:r w:rsidR="003E2294" w:rsidRPr="003E2294">
        <w:rPr>
          <w:rFonts w:ascii="Times New Roman" w:hAnsi="Times New Roman" w:cs="Times New Roman"/>
        </w:rPr>
        <w:t>ной реформы не проводились</w:t>
      </w:r>
      <w:r w:rsidRPr="003E2294">
        <w:rPr>
          <w:rFonts w:ascii="Times New Roman" w:hAnsi="Times New Roman" w:cs="Times New Roman"/>
        </w:rPr>
        <w:t>.</w:t>
      </w:r>
    </w:p>
    <w:p w:rsidR="00D76053" w:rsidRPr="003E2294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Мероприятия внешнего государственного (муниципального) </w:t>
      </w:r>
      <w:proofErr w:type="spellStart"/>
      <w:r w:rsidRPr="003E2294">
        <w:rPr>
          <w:rFonts w:ascii="Times New Roman" w:hAnsi="Times New Roman" w:cs="Times New Roman"/>
        </w:rPr>
        <w:t>финансовонго</w:t>
      </w:r>
      <w:proofErr w:type="spellEnd"/>
      <w:r w:rsidRPr="003E2294">
        <w:rPr>
          <w:rFonts w:ascii="Times New Roman" w:hAnsi="Times New Roman" w:cs="Times New Roman"/>
        </w:rPr>
        <w:t xml:space="preserve"> контроля управления сельского хозяйства и земель</w:t>
      </w:r>
      <w:r w:rsidR="003E2294" w:rsidRPr="003E2294">
        <w:rPr>
          <w:rFonts w:ascii="Times New Roman" w:hAnsi="Times New Roman" w:cs="Times New Roman"/>
        </w:rPr>
        <w:t>ной реформы не проводились</w:t>
      </w:r>
      <w:r w:rsidRPr="003E2294">
        <w:rPr>
          <w:rFonts w:ascii="Times New Roman" w:hAnsi="Times New Roman" w:cs="Times New Roman"/>
        </w:rPr>
        <w:t>.</w:t>
      </w:r>
    </w:p>
    <w:p w:rsidR="00D76053" w:rsidRDefault="00D76053" w:rsidP="00D76053">
      <w:pPr>
        <w:rPr>
          <w:rFonts w:ascii="Times New Roman" w:hAnsi="Times New Roman" w:cs="Times New Roman"/>
        </w:rPr>
      </w:pPr>
      <w:r w:rsidRPr="003E2294">
        <w:rPr>
          <w:rFonts w:ascii="Times New Roman" w:hAnsi="Times New Roman" w:cs="Times New Roman"/>
        </w:rPr>
        <w:t xml:space="preserve">     Инвентаризация имущества и обязатель</w:t>
      </w:r>
      <w:proofErr w:type="gramStart"/>
      <w:r w:rsidRPr="003E2294">
        <w:rPr>
          <w:rFonts w:ascii="Times New Roman" w:hAnsi="Times New Roman" w:cs="Times New Roman"/>
        </w:rPr>
        <w:t>ств</w:t>
      </w:r>
      <w:r w:rsidR="003E2294" w:rsidRPr="003E2294">
        <w:rPr>
          <w:rFonts w:ascii="Times New Roman" w:hAnsi="Times New Roman" w:cs="Times New Roman"/>
        </w:rPr>
        <w:t xml:space="preserve"> </w:t>
      </w:r>
      <w:r w:rsidRPr="003E2294">
        <w:rPr>
          <w:rFonts w:ascii="Times New Roman" w:hAnsi="Times New Roman" w:cs="Times New Roman"/>
        </w:rPr>
        <w:t xml:space="preserve"> пр</w:t>
      </w:r>
      <w:proofErr w:type="gramEnd"/>
      <w:r w:rsidRPr="003E2294">
        <w:rPr>
          <w:rFonts w:ascii="Times New Roman" w:hAnsi="Times New Roman" w:cs="Times New Roman"/>
        </w:rPr>
        <w:t>оводится ежегодно перед составлением годовой бухгалтерской отчетности, а так же при смене материально ответственных лиц. В результате проведенной инвентаризации в декабре 2020 года (приказ № 56 от 28.12.2020г.) излишек и недостач материальных ценностей не обнаружено.</w:t>
      </w:r>
    </w:p>
    <w:p w:rsidR="0029519B" w:rsidRDefault="0029519B" w:rsidP="00D76053">
      <w:pPr>
        <w:rPr>
          <w:rFonts w:ascii="Times New Roman" w:hAnsi="Times New Roman" w:cs="Times New Roman"/>
        </w:rPr>
      </w:pPr>
    </w:p>
    <w:bookmarkStart w:id="0" w:name="_GoBack"/>
    <w:p w:rsidR="0029519B" w:rsidRPr="003E2294" w:rsidRDefault="00100779" w:rsidP="00D76053">
      <w:pPr>
        <w:rPr>
          <w:rFonts w:ascii="Times New Roman" w:hAnsi="Times New Roman" w:cs="Times New Roman"/>
        </w:rPr>
      </w:pPr>
      <w:r w:rsidRPr="0029519B">
        <w:rPr>
          <w:rFonts w:ascii="Times New Roman" w:hAnsi="Times New Roman" w:cs="Times New Roman"/>
        </w:rPr>
        <w:object w:dxaOrig="9105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72pt" o:ole="">
            <v:imagedata r:id="rId5" o:title=""/>
          </v:shape>
          <o:OLEObject Type="Embed" ProgID="AcroExch.Document.11" ShapeID="_x0000_i1025" DrawAspect="Content" ObjectID="_1711275139" r:id="rId6"/>
        </w:object>
      </w:r>
      <w:bookmarkEnd w:id="0"/>
    </w:p>
    <w:sectPr w:rsidR="0029519B" w:rsidRPr="003E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FF"/>
    <w:rsid w:val="00100779"/>
    <w:rsid w:val="0029519B"/>
    <w:rsid w:val="003E2294"/>
    <w:rsid w:val="004640B7"/>
    <w:rsid w:val="009205B2"/>
    <w:rsid w:val="00C245FF"/>
    <w:rsid w:val="00D76053"/>
    <w:rsid w:val="00E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2022-04-11T12:52:00Z</cp:lastPrinted>
  <dcterms:created xsi:type="dcterms:W3CDTF">2022-04-11T10:23:00Z</dcterms:created>
  <dcterms:modified xsi:type="dcterms:W3CDTF">2022-04-12T10:26:00Z</dcterms:modified>
</cp:coreProperties>
</file>