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BF" w:rsidRDefault="009B5933">
      <w:pPr>
        <w:pStyle w:val="a5"/>
        <w:framePr w:wrap="none" w:vAnchor="page" w:hAnchor="page" w:x="9074" w:y="1003"/>
        <w:shd w:val="clear" w:color="auto" w:fill="auto"/>
        <w:spacing w:line="250" w:lineRule="exact"/>
        <w:ind w:left="20"/>
      </w:pPr>
      <w:r>
        <w:t>Приложение 1.</w:t>
      </w:r>
    </w:p>
    <w:p w:rsidR="00A66BBF" w:rsidRDefault="009B5933">
      <w:pPr>
        <w:pStyle w:val="20"/>
        <w:framePr w:w="10075" w:h="13219" w:hRule="exact" w:wrap="none" w:vAnchor="page" w:hAnchor="page" w:x="770" w:y="1582"/>
        <w:shd w:val="clear" w:color="auto" w:fill="auto"/>
        <w:ind w:left="20" w:firstLine="640"/>
      </w:pPr>
      <w:r>
        <w:t>Требования пожарной безопасности при распространении (реализации)</w:t>
      </w:r>
    </w:p>
    <w:p w:rsidR="00A66BBF" w:rsidRDefault="009B5933">
      <w:pPr>
        <w:pStyle w:val="20"/>
        <w:framePr w:w="10075" w:h="13219" w:hRule="exact" w:wrap="none" w:vAnchor="page" w:hAnchor="page" w:x="770" w:y="1582"/>
        <w:shd w:val="clear" w:color="auto" w:fill="auto"/>
        <w:ind w:right="20"/>
        <w:jc w:val="center"/>
      </w:pPr>
      <w:r>
        <w:t>пиротехнических изделий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ind w:left="20" w:right="20" w:firstLine="640"/>
      </w:pPr>
      <w:r>
        <w:t xml:space="preserve">Согласно требованиям постановления Правительства РФ от 22.12.2009 №1052 «Требования пожарной безопасности при распространении и использовании </w:t>
      </w:r>
      <w:r>
        <w:t>пиротехнических изделий»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 Реализацию пиротехнических изделий разрешается производить в магазинах, от</w:t>
      </w:r>
      <w:r>
        <w:t>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При этом в зданиях магазинов, имеющих 2 этажа и более, специализированные отделы (секции) по продаже пир</w:t>
      </w:r>
      <w:r>
        <w:t xml:space="preserve">отехнических изделий должны располагаться на верхних этажах таких магазинов, пиротехнические изделия должны храниться в металлических шкафах, установленных в помещениях выгороженных противопожарными стенами или перегородками 1 -го типа. Специализированный </w:t>
      </w:r>
      <w:r>
        <w:t>отдел (секция) не должен примыкать к эвакуационным выходам. Указанные помещения, должны быть оборудованы автоматическими установками противопожарной защиты и двумя порошковыми огнетушителями объемом не менее 5 литров каждый.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ind w:left="20" w:firstLine="640"/>
      </w:pPr>
      <w:r>
        <w:t>При хранении пиротехнических из</w:t>
      </w:r>
      <w:r>
        <w:t>делий на объектах розничной торговли: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tabs>
          <w:tab w:val="left" w:pos="1206"/>
        </w:tabs>
        <w:ind w:left="20" w:right="20" w:firstLine="640"/>
      </w:pPr>
      <w:r>
        <w:t>а)</w:t>
      </w:r>
      <w:r>
        <w:tab/>
        <w:t>необходимо соблюдать требования инструкции (руководства) по эксплуатации изделий;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tabs>
          <w:tab w:val="left" w:pos="1014"/>
        </w:tabs>
        <w:ind w:left="20" w:right="20" w:firstLine="640"/>
      </w:pPr>
      <w:r>
        <w:t>б)</w:t>
      </w:r>
      <w:r>
        <w:tab/>
        <w:t xml:space="preserve">отбракованную пиротехническую продукцию необходимо хранить отдельно от годной для реализации пиротехнической продукции. Временное </w:t>
      </w:r>
      <w:r>
        <w:t>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информации;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tabs>
          <w:tab w:val="left" w:pos="1033"/>
        </w:tabs>
        <w:ind w:left="20" w:right="20" w:firstLine="640"/>
      </w:pPr>
      <w:r>
        <w:t>в)</w:t>
      </w:r>
      <w:r>
        <w:tab/>
        <w:t>запрещается на складах и в кладовых помещениях совместное хранение пиротехнической проду</w:t>
      </w:r>
      <w:r>
        <w:t>кции с иными товарами (изделиями);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tabs>
          <w:tab w:val="left" w:pos="946"/>
        </w:tabs>
        <w:ind w:left="20" w:right="20" w:firstLine="640"/>
      </w:pPr>
      <w:r>
        <w:t>г)</w:t>
      </w:r>
      <w:r>
        <w:tab/>
        <w:t>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tabs>
          <w:tab w:val="left" w:pos="1014"/>
        </w:tabs>
        <w:ind w:left="20" w:right="20" w:firstLine="640"/>
      </w:pPr>
      <w:r>
        <w:t>д)</w:t>
      </w:r>
      <w:r>
        <w:tab/>
        <w:t>загрузка пиротехническими изделиями торгового зала объекта торговли не до</w:t>
      </w:r>
      <w:r>
        <w:t>лжна превышать норму загрузки склада либо кладового помещения. Для объектов торговли площадью торгового зала менее 25 кв. метров количество пиротехнических изделий не должно превышать более 100 килограммов по массе брутто;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tabs>
          <w:tab w:val="left" w:pos="1148"/>
        </w:tabs>
        <w:ind w:left="20" w:right="20" w:firstLine="640"/>
      </w:pPr>
      <w:r>
        <w:t>е)</w:t>
      </w:r>
      <w:r>
        <w:tab/>
        <w:t>допускается хранение и реализа</w:t>
      </w:r>
      <w:r>
        <w:t>ция одновременно не более 1200 килограммов пиротехнических изделий бытового назначения по массе брутто в торговых помещениях, имеющих площадь не менее 25 кв. метров;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tabs>
          <w:tab w:val="left" w:pos="1158"/>
        </w:tabs>
        <w:ind w:left="20" w:right="20" w:firstLine="640"/>
      </w:pPr>
      <w:r>
        <w:t>ж)</w:t>
      </w:r>
      <w:r>
        <w:tab/>
        <w:t>пиротехнические изделия на объектах торговли должны храниться в помещениях, отгороженны</w:t>
      </w:r>
      <w:r>
        <w:t>х противопожарными перегородками. Запрещается размещать изделия в подвальных помещениях.</w:t>
      </w:r>
    </w:p>
    <w:p w:rsidR="00A66BBF" w:rsidRDefault="009B5933">
      <w:pPr>
        <w:pStyle w:val="1"/>
        <w:framePr w:w="10075" w:h="13219" w:hRule="exact" w:wrap="none" w:vAnchor="page" w:hAnchor="page" w:x="770" w:y="1582"/>
        <w:shd w:val="clear" w:color="auto" w:fill="auto"/>
        <w:ind w:left="20" w:right="20" w:firstLine="640"/>
      </w:pPr>
      <w:r>
        <w:t>В процессе реализации пиротехнической продукции выполняются следующие требования безопасности:</w:t>
      </w:r>
    </w:p>
    <w:p w:rsidR="00A66BBF" w:rsidRDefault="00A66BBF">
      <w:pPr>
        <w:rPr>
          <w:sz w:val="2"/>
          <w:szCs w:val="2"/>
        </w:rPr>
        <w:sectPr w:rsidR="00A66B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tabs>
          <w:tab w:val="left" w:pos="1077"/>
        </w:tabs>
        <w:ind w:left="40" w:right="20" w:firstLine="660"/>
      </w:pPr>
      <w:r>
        <w:lastRenderedPageBreak/>
        <w:t>а)</w:t>
      </w:r>
      <w:r>
        <w:tab/>
        <w:t xml:space="preserve">витрины с образцами пиротехнических изделий </w:t>
      </w:r>
      <w:r>
        <w:t>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tabs>
          <w:tab w:val="left" w:pos="1024"/>
        </w:tabs>
        <w:ind w:left="40" w:right="20" w:firstLine="660"/>
      </w:pPr>
      <w:r>
        <w:t>б)</w:t>
      </w:r>
      <w:r>
        <w:tab/>
        <w:t>пиротехнические изделия бытового назначения располагаются н</w:t>
      </w:r>
      <w:r>
        <w:t>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tabs>
          <w:tab w:val="left" w:pos="1206"/>
        </w:tabs>
        <w:ind w:left="40" w:right="20" w:firstLine="660"/>
      </w:pPr>
      <w:r>
        <w:t>в)</w:t>
      </w:r>
      <w:r>
        <w:tab/>
        <w:t>в торговых помещениях магазинов самообслуж</w:t>
      </w:r>
      <w:r>
        <w:t>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ind w:left="40" w:right="20" w:firstLine="660"/>
      </w:pPr>
      <w:r>
        <w:t>При продаже пиротехнических изделий продавец доводит до сведения покупателя информацию о подтверждении соответствия эт</w:t>
      </w:r>
      <w:r>
        <w:t>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tabs>
          <w:tab w:val="left" w:pos="1134"/>
        </w:tabs>
        <w:ind w:left="40" w:right="20" w:firstLine="660"/>
      </w:pPr>
      <w:r>
        <w:t>а)</w:t>
      </w:r>
      <w:r>
        <w:tab/>
        <w:t xml:space="preserve">копия сертификата, заверенная держателем подлинника сертификата, нотариусом или органом по </w:t>
      </w:r>
      <w:r>
        <w:t>сертификации товаров, выдавшим сертификат;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tabs>
          <w:tab w:val="left" w:pos="1096"/>
        </w:tabs>
        <w:ind w:left="40" w:right="20" w:firstLine="660"/>
      </w:pPr>
      <w:r>
        <w:t>б)</w:t>
      </w:r>
      <w:r>
        <w:tab/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</w:t>
      </w:r>
      <w:r>
        <w:t xml:space="preserve">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</w:t>
      </w:r>
      <w:r>
        <w:t>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ind w:left="40" w:right="20" w:firstLine="660"/>
      </w:pPr>
      <w:r>
        <w:t>Конструкция и размещение торгового (выставочного) оборудования на объектах торговли должны исключать самостоятельный доступ поку</w:t>
      </w:r>
      <w:r>
        <w:t>пателей к пиротехническим изделиям.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ind w:left="40" w:firstLine="660"/>
      </w:pPr>
      <w:r>
        <w:t>Реализация пиротехнических изделий запрещается: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tabs>
          <w:tab w:val="left" w:pos="1029"/>
        </w:tabs>
        <w:ind w:left="40" w:right="20" w:firstLine="660"/>
      </w:pPr>
      <w:r>
        <w:t>а)</w:t>
      </w:r>
      <w:r>
        <w:tab/>
        <w:t>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</w:t>
      </w:r>
      <w:r>
        <w:t>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tabs>
          <w:tab w:val="left" w:pos="1144"/>
        </w:tabs>
        <w:ind w:left="40" w:right="20" w:firstLine="660"/>
      </w:pPr>
      <w:r>
        <w:t>б)</w:t>
      </w:r>
      <w:r>
        <w:tab/>
        <w:t xml:space="preserve">лицам, не достигшим 16-летнего возраста (если </w:t>
      </w:r>
      <w:r>
        <w:t>производителем не установлено другое возрастное ограничение);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tabs>
          <w:tab w:val="left" w:pos="1134"/>
        </w:tabs>
        <w:ind w:left="40" w:right="20" w:firstLine="660"/>
      </w:pPr>
      <w:r>
        <w:t>в)</w:t>
      </w:r>
      <w:r>
        <w:tab/>
        <w:t xml:space="preserve">при отсутствии (утрате) идентификационных признаков продукции, с истекшим сроком годности, следами порчи и без </w:t>
      </w:r>
      <w:r>
        <w:rPr>
          <w:rStyle w:val="0pt"/>
        </w:rPr>
        <w:t>инструкции</w:t>
      </w:r>
      <w:r>
        <w:t xml:space="preserve"> (руководства) по эксплуатации, обязательного сертификата соответствия</w:t>
      </w:r>
      <w:r>
        <w:t xml:space="preserve"> либо знака соответствия.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ind w:left="40" w:right="20" w:firstLine="660"/>
      </w:pPr>
      <w:r>
        <w:t>Применение пиротехнической продукции должно осуществляться в соответствии с требованиями инструкции (руководства) по эксплуатации завода-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spacing w:line="250" w:lineRule="exact"/>
        <w:ind w:left="40"/>
        <w:jc w:val="left"/>
      </w:pPr>
      <w:r>
        <w:t>изготовителя. При этом инструкция должна содержать требования пожарной.</w:t>
      </w:r>
    </w:p>
    <w:p w:rsidR="00A66BBF" w:rsidRDefault="009B5933">
      <w:pPr>
        <w:pStyle w:val="1"/>
        <w:framePr w:w="10090" w:h="13879" w:hRule="exact" w:wrap="none" w:vAnchor="page" w:hAnchor="page" w:x="1058" w:y="1794"/>
        <w:shd w:val="clear" w:color="auto" w:fill="auto"/>
        <w:spacing w:line="250" w:lineRule="exact"/>
        <w:ind w:left="2800"/>
        <w:jc w:val="left"/>
      </w:pPr>
      <w:r>
        <w:rPr>
          <w:lang w:val="en-US"/>
        </w:rPr>
        <w:t>W</w:t>
      </w:r>
      <w:r w:rsidRPr="00365010">
        <w:t>'</w:t>
      </w:r>
      <w:r>
        <w:rPr>
          <w:lang w:val="en-US"/>
        </w:rPr>
        <w:t>A</w:t>
      </w:r>
      <w:r w:rsidRPr="00365010">
        <w:t>'</w:t>
      </w:r>
      <w:r>
        <w:rPr>
          <w:lang w:val="en-US"/>
        </w:rPr>
        <w:t>p</w:t>
      </w:r>
      <w:r w:rsidRPr="00365010">
        <w:t>'0</w:t>
      </w:r>
      <w:r>
        <w:t xml:space="preserve">1 </w:t>
      </w:r>
      <w:r>
        <w:rPr>
          <w:rStyle w:val="6pt0pt120"/>
        </w:rPr>
        <w:t>&lt;С'А\ч</w:t>
      </w:r>
      <w:r>
        <w:t>издел</w:t>
      </w:r>
      <w:r>
        <w:t>ию.</w:t>
      </w:r>
    </w:p>
    <w:p w:rsidR="00A66BBF" w:rsidRDefault="00A66BBF">
      <w:pPr>
        <w:rPr>
          <w:sz w:val="2"/>
          <w:szCs w:val="2"/>
        </w:rPr>
        <w:sectPr w:rsidR="00A66B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BBF" w:rsidRDefault="009B5933">
      <w:pPr>
        <w:pStyle w:val="a5"/>
        <w:framePr w:wrap="none" w:vAnchor="page" w:hAnchor="page" w:x="9082" w:y="998"/>
        <w:shd w:val="clear" w:color="auto" w:fill="auto"/>
        <w:spacing w:line="250" w:lineRule="exact"/>
        <w:ind w:left="20"/>
      </w:pPr>
      <w:r>
        <w:lastRenderedPageBreak/>
        <w:t>Приложение 2.</w:t>
      </w:r>
    </w:p>
    <w:p w:rsidR="00A66BBF" w:rsidRDefault="009B5933">
      <w:pPr>
        <w:pStyle w:val="20"/>
        <w:framePr w:w="10099" w:h="13878" w:hRule="exact" w:wrap="none" w:vAnchor="page" w:hAnchor="page" w:x="758" w:y="1577"/>
        <w:shd w:val="clear" w:color="auto" w:fill="auto"/>
        <w:jc w:val="center"/>
      </w:pPr>
      <w:r>
        <w:t>Требования пожарной безопасности при использовании пиротехнических изделий</w:t>
      </w:r>
    </w:p>
    <w:p w:rsidR="00A66BBF" w:rsidRDefault="009B5933">
      <w:pPr>
        <w:pStyle w:val="1"/>
        <w:framePr w:w="10099" w:h="13878" w:hRule="exact" w:wrap="none" w:vAnchor="page" w:hAnchor="page" w:x="758" w:y="1577"/>
        <w:shd w:val="clear" w:color="auto" w:fill="auto"/>
        <w:ind w:left="20" w:right="20" w:firstLine="700"/>
      </w:pPr>
      <w:r>
        <w:t xml:space="preserve">Пиротехнические изделия подлежат обязательной сертификации, на них должна быть инструкция по применению и адреса или телефоны производителя </w:t>
      </w:r>
      <w:r>
        <w:t>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A66BBF" w:rsidRDefault="009B5933">
      <w:pPr>
        <w:pStyle w:val="1"/>
        <w:framePr w:w="10099" w:h="13878" w:hRule="exact" w:wrap="none" w:vAnchor="page" w:hAnchor="page" w:x="758" w:y="1577"/>
        <w:shd w:val="clear" w:color="auto" w:fill="auto"/>
        <w:ind w:left="20" w:right="20" w:firstLine="700"/>
      </w:pPr>
      <w:r>
        <w:t>Фейерверки покупайте только в местах официальной продажи. Не покупайте фейерверки в не регламентированных для этих целей местах</w:t>
      </w:r>
      <w:r>
        <w:t xml:space="preserve"> (это могут быть рынки, лотки и т. п.), поскольку, скорее всего приобретете не сертифицированное или нелегальное изделие. При покупке фейерверков обратите внимание на упаковку, на ней должны отсутствовать увлажненные места, разрывы. Покупая фейерверк с тов</w:t>
      </w:r>
      <w:r>
        <w:t>арным знаком, Вы действительно приобретете качественное изделие, поскольку каждый изготовитель дорожит своим добрым именем.</w:t>
      </w:r>
    </w:p>
    <w:p w:rsidR="00A66BBF" w:rsidRDefault="009B5933">
      <w:pPr>
        <w:pStyle w:val="1"/>
        <w:framePr w:w="10099" w:h="13878" w:hRule="exact" w:wrap="none" w:vAnchor="page" w:hAnchor="page" w:x="758" w:y="1577"/>
        <w:shd w:val="clear" w:color="auto" w:fill="auto"/>
        <w:ind w:left="20" w:right="20" w:firstLine="700"/>
      </w:pPr>
      <w:r>
        <w:t>Фейерверки храните в сухом месте, в оригинальной упаковке. Запрещено хранить пиротехнические изделия во влажном или в очень сухом по</w:t>
      </w:r>
      <w:r>
        <w:t>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</w:t>
      </w:r>
      <w:r>
        <w:t>териалов. Храните фейерверки в не доступных для детей местах. В холодное время года фейерверки необходимо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</w:t>
      </w:r>
      <w:r>
        <w:t>ается сушить на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</w:p>
    <w:p w:rsidR="00A66BBF" w:rsidRDefault="009B5933">
      <w:pPr>
        <w:pStyle w:val="20"/>
        <w:framePr w:w="10099" w:h="13878" w:hRule="exact" w:wrap="none" w:vAnchor="page" w:hAnchor="page" w:x="758" w:y="1577"/>
        <w:shd w:val="clear" w:color="auto" w:fill="auto"/>
        <w:jc w:val="center"/>
      </w:pPr>
      <w:r>
        <w:t>Общие рекомендации по запуску фейерверочных изделий</w:t>
      </w:r>
    </w:p>
    <w:p w:rsidR="00A66BBF" w:rsidRDefault="009B5933">
      <w:pPr>
        <w:pStyle w:val="1"/>
        <w:framePr w:w="10099" w:h="13878" w:hRule="exact" w:wrap="none" w:vAnchor="page" w:hAnchor="page" w:x="758" w:y="1577"/>
        <w:numPr>
          <w:ilvl w:val="0"/>
          <w:numId w:val="1"/>
        </w:numPr>
        <w:shd w:val="clear" w:color="auto" w:fill="auto"/>
        <w:tabs>
          <w:tab w:val="left" w:pos="442"/>
        </w:tabs>
        <w:ind w:left="20" w:right="20"/>
      </w:pPr>
      <w:r>
        <w:t>Заранее определи</w:t>
      </w:r>
      <w:r>
        <w:t xml:space="preserve">ть место проведения фейерверка, площадку, на которой он будет производиться (лучше осмотреть место днем). При сильном и порывистом ветре лучше совсем отказаться от проведения фейерверка. Размер площадки должен соответствовать максимальному размеру опасной </w:t>
      </w:r>
      <w:r>
        <w:t>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</w:p>
    <w:p w:rsidR="00A66BBF" w:rsidRDefault="009B5933">
      <w:pPr>
        <w:pStyle w:val="1"/>
        <w:framePr w:w="10099" w:h="13878" w:hRule="exact" w:wrap="none" w:vAnchor="page" w:hAnchor="page" w:x="758" w:y="1577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</w:pPr>
      <w:r>
        <w:t>Категорически запрещается запускать пиротехнические изделия при постоянном или поры</w:t>
      </w:r>
      <w:r>
        <w:t>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</w:t>
      </w:r>
      <w:r>
        <w:t xml:space="preserve">ранили сухим фитиль, - гарантии успешного запуска нет. </w:t>
      </w:r>
      <w:r>
        <w:rPr>
          <w:rStyle w:val="a7"/>
        </w:rPr>
        <w:t xml:space="preserve">Более того, некоторые виды пиротехники после намокания становятся опасными для зрителей. </w:t>
      </w:r>
      <w:r>
        <w:t>Так, например, промокшие ракеты могут отклоняться от вертикального полета, а заряды промокших батарей салютов бу</w:t>
      </w:r>
      <w:r>
        <w:t>дут взлетать на незначительную высоту и срабатывать (разрываться) в опасной близости от зрителей.</w:t>
      </w:r>
    </w:p>
    <w:p w:rsidR="00A66BBF" w:rsidRDefault="009B5933">
      <w:pPr>
        <w:pStyle w:val="1"/>
        <w:framePr w:w="10099" w:h="13878" w:hRule="exact" w:wrap="none" w:vAnchor="page" w:hAnchor="page" w:x="758" w:y="1577"/>
        <w:numPr>
          <w:ilvl w:val="0"/>
          <w:numId w:val="1"/>
        </w:numPr>
        <w:shd w:val="clear" w:color="auto" w:fill="auto"/>
        <w:tabs>
          <w:tab w:val="left" w:pos="433"/>
        </w:tabs>
        <w:ind w:left="20" w:right="20"/>
      </w:pPr>
      <w:r>
        <w:t xml:space="preserve">Определить место расположения зрителей. </w:t>
      </w:r>
      <w:r>
        <w:rPr>
          <w:rStyle w:val="a7"/>
        </w:rPr>
        <w:t xml:space="preserve">Зрители должны находиться за пределами опасной зоны. </w:t>
      </w:r>
      <w:r>
        <w:t xml:space="preserve">Наилучший эффект от фейерверка наблюдается в том случае, если </w:t>
      </w:r>
      <w:r>
        <w:t>ветер дует от зрителей и относит в сторону дым, а расстояние от</w:t>
      </w:r>
    </w:p>
    <w:p w:rsidR="00A66BBF" w:rsidRDefault="00A66BBF">
      <w:pPr>
        <w:rPr>
          <w:sz w:val="2"/>
          <w:szCs w:val="2"/>
        </w:rPr>
        <w:sectPr w:rsidR="00A66B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BBF" w:rsidRDefault="009B5933">
      <w:pPr>
        <w:pStyle w:val="1"/>
        <w:framePr w:w="10104" w:h="14279" w:hRule="exact" w:wrap="none" w:vAnchor="page" w:hAnchor="page" w:x="1051" w:y="1587"/>
        <w:shd w:val="clear" w:color="auto" w:fill="auto"/>
        <w:ind w:left="20" w:right="20"/>
      </w:pPr>
      <w:r>
        <w:lastRenderedPageBreak/>
        <w:t>фейерверка выбрано таким, чтобы зрители наблюдали эффекты под углом не более 45 градусов. Оптимальное расстояние составляет не менее 30-50 м.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442"/>
        </w:tabs>
        <w:ind w:left="20" w:right="20"/>
      </w:pPr>
      <w:r>
        <w:t xml:space="preserve">Определить человека, </w:t>
      </w:r>
      <w:r>
        <w:t>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428"/>
        </w:tabs>
        <w:ind w:left="20" w:right="20"/>
      </w:pPr>
      <w:r>
        <w:t>Запускающий должен заранее разместить и над</w:t>
      </w:r>
      <w:r>
        <w:t>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433"/>
        </w:tabs>
        <w:ind w:left="20" w:right="20"/>
      </w:pPr>
      <w:r>
        <w:t>При поджиге изделий нельзя держать их в руках, наклоняться над изделиями. Фитиль следует поджигать</w:t>
      </w:r>
      <w:r>
        <w:t xml:space="preserve">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спокойно кон</w:t>
      </w:r>
      <w:r>
        <w:t>тролирующий обстановку во время фейерверка.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433"/>
        </w:tabs>
        <w:ind w:left="20" w:right="20"/>
      </w:pPr>
      <w:r>
        <w:t>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</w:pPr>
      <w:r>
        <w:t xml:space="preserve">Заранее освободите и расправьте огнепроводный шнур (стопин) на ваших изделиях. </w:t>
      </w:r>
      <w:r>
        <w:rPr>
          <w:rStyle w:val="a7"/>
        </w:rPr>
        <w:t xml:space="preserve">Все фейерверочные изделия, предназначенные для продажи населению, инициируются поджигом огнепроводного шнура. </w:t>
      </w:r>
      <w:r>
        <w:t>Запомните, что перед тем, как поджечь фитиль, вы должны точно знать</w:t>
      </w:r>
      <w:r>
        <w:t>, где у изделия верх и откуда будут вылетать горящие элементы.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</w:pPr>
      <w: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</w:t>
      </w:r>
      <w:r>
        <w:t xml:space="preserve"> возможного опрокидывания изделия.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500"/>
        </w:tabs>
        <w:ind w:left="20" w:right="20"/>
      </w:pPr>
      <w:r>
        <w:t>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500"/>
        </w:tabs>
        <w:ind w:left="20" w:right="20"/>
      </w:pPr>
      <w:r>
        <w:t>Для наземных фейерверочных изделий нужно выбирать гладкую поверхность, которая не препятс</w:t>
      </w:r>
      <w:r>
        <w:t>твует их движению. Это может быть лед, ровный грунт, асфальт, гладкий бетон.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428"/>
        </w:tabs>
        <w:ind w:left="20" w:right="20"/>
      </w:pPr>
      <w:r>
        <w:t>Устроитель фейерверка должен после поджига изделий немедленно удалиться из опасной зоны, повернувшись спиной к работающим изделиям.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1"/>
        </w:numPr>
        <w:shd w:val="clear" w:color="auto" w:fill="auto"/>
        <w:tabs>
          <w:tab w:val="left" w:pos="495"/>
        </w:tabs>
        <w:ind w:left="20" w:right="20"/>
      </w:pPr>
      <w:r>
        <w:t xml:space="preserve">И, наконец, главное правило безопасности: </w:t>
      </w:r>
      <w:r>
        <w:rPr>
          <w:rStyle w:val="a7"/>
        </w:rPr>
        <w:t>никог</w:t>
      </w:r>
      <w:r>
        <w:rPr>
          <w:rStyle w:val="a7"/>
        </w:rPr>
        <w:t xml:space="preserve">да не разбирайте фейерверочные изделия - ни до использования, ни после! КАТЕГОРИЧЕСКИ ЗАПРЕЩЕНО </w:t>
      </w:r>
      <w:r>
        <w:t>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A66BBF" w:rsidRDefault="009B5933">
      <w:pPr>
        <w:pStyle w:val="20"/>
        <w:framePr w:w="10104" w:h="14279" w:hRule="exact" w:wrap="none" w:vAnchor="page" w:hAnchor="page" w:x="1051" w:y="1587"/>
        <w:shd w:val="clear" w:color="auto" w:fill="auto"/>
        <w:ind w:left="20" w:right="20" w:firstLine="680"/>
        <w:jc w:val="left"/>
      </w:pPr>
      <w:r>
        <w:t>Помимо вышеперечисленного при об</w:t>
      </w:r>
      <w:r>
        <w:t>ращении с пиротехническими изделиями ЗАПРЕЩАЕТСЯ: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2"/>
        </w:numPr>
        <w:shd w:val="clear" w:color="auto" w:fill="auto"/>
        <w:tabs>
          <w:tab w:val="left" w:pos="294"/>
        </w:tabs>
        <w:spacing w:line="307" w:lineRule="exact"/>
        <w:ind w:left="20" w:right="20"/>
      </w:pPr>
      <w:r>
        <w:t>использовать пиротехнические изделия лицам, моложе 18 лет без присутствия взрослых.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2"/>
        </w:numPr>
        <w:shd w:val="clear" w:color="auto" w:fill="auto"/>
        <w:tabs>
          <w:tab w:val="left" w:pos="284"/>
        </w:tabs>
        <w:spacing w:line="331" w:lineRule="exact"/>
        <w:ind w:left="20"/>
      </w:pPr>
      <w:r>
        <w:t>курить рядом с пиротехническим изделием.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2"/>
        </w:numPr>
        <w:shd w:val="clear" w:color="auto" w:fill="auto"/>
        <w:tabs>
          <w:tab w:val="left" w:pos="289"/>
        </w:tabs>
        <w:spacing w:line="331" w:lineRule="exact"/>
        <w:ind w:left="20"/>
      </w:pPr>
      <w:r>
        <w:t>механически воздействовать на пиротехническое изделие.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2"/>
        </w:numPr>
        <w:shd w:val="clear" w:color="auto" w:fill="auto"/>
        <w:tabs>
          <w:tab w:val="left" w:pos="289"/>
        </w:tabs>
        <w:spacing w:line="331" w:lineRule="exact"/>
        <w:ind w:left="20"/>
      </w:pPr>
      <w:r>
        <w:t xml:space="preserve">бросать, ударять </w:t>
      </w:r>
      <w:r>
        <w:t>пиротехническое изделие.</w:t>
      </w:r>
    </w:p>
    <w:p w:rsidR="00A66BBF" w:rsidRDefault="009B5933">
      <w:pPr>
        <w:pStyle w:val="1"/>
        <w:framePr w:w="10104" w:h="14279" w:hRule="exact" w:wrap="none" w:vAnchor="page" w:hAnchor="page" w:x="1051" w:y="1587"/>
        <w:numPr>
          <w:ilvl w:val="0"/>
          <w:numId w:val="2"/>
        </w:numPr>
        <w:shd w:val="clear" w:color="auto" w:fill="auto"/>
        <w:tabs>
          <w:tab w:val="left" w:pos="289"/>
        </w:tabs>
        <w:spacing w:line="331" w:lineRule="exact"/>
        <w:ind w:left="20"/>
      </w:pPr>
      <w:r>
        <w:t>бросать пиротехнические изделия в огонь.</w:t>
      </w:r>
    </w:p>
    <w:p w:rsidR="00A66BBF" w:rsidRDefault="00A66BBF">
      <w:pPr>
        <w:rPr>
          <w:sz w:val="2"/>
          <w:szCs w:val="2"/>
        </w:rPr>
        <w:sectPr w:rsidR="00A66B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BBF" w:rsidRDefault="009B5933">
      <w:pPr>
        <w:pStyle w:val="1"/>
        <w:framePr w:w="10090" w:h="8028" w:hRule="exact" w:wrap="none" w:vAnchor="page" w:hAnchor="page" w:x="763" w:y="1584"/>
        <w:numPr>
          <w:ilvl w:val="0"/>
          <w:numId w:val="2"/>
        </w:numPr>
        <w:shd w:val="clear" w:color="auto" w:fill="auto"/>
        <w:tabs>
          <w:tab w:val="left" w:pos="294"/>
        </w:tabs>
        <w:spacing w:line="317" w:lineRule="exact"/>
        <w:ind w:left="20" w:right="20"/>
      </w:pPr>
      <w:r>
        <w:lastRenderedPageBreak/>
        <w:t>применять пиротехнические изделия в помещении (исключение: бенгальские огни, тортовые свечи, хлопушки).</w:t>
      </w:r>
    </w:p>
    <w:p w:rsidR="00A66BBF" w:rsidRDefault="009B5933">
      <w:pPr>
        <w:pStyle w:val="1"/>
        <w:framePr w:w="10090" w:h="8028" w:hRule="exact" w:wrap="none" w:vAnchor="page" w:hAnchor="page" w:x="763" w:y="1584"/>
        <w:numPr>
          <w:ilvl w:val="0"/>
          <w:numId w:val="2"/>
        </w:numPr>
        <w:shd w:val="clear" w:color="auto" w:fill="auto"/>
        <w:tabs>
          <w:tab w:val="left" w:pos="294"/>
        </w:tabs>
        <w:spacing w:line="317" w:lineRule="exact"/>
        <w:ind w:left="20" w:right="20"/>
      </w:pPr>
      <w:r>
        <w:t>держать работающее пиротехническое изделие в руках (кроме бенгал</w:t>
      </w:r>
      <w:r>
        <w:t>ьских огней, тортовых свечей, хлопушек).</w:t>
      </w:r>
    </w:p>
    <w:p w:rsidR="00A66BBF" w:rsidRDefault="009B5933">
      <w:pPr>
        <w:pStyle w:val="1"/>
        <w:framePr w:w="10090" w:h="8028" w:hRule="exact" w:wrap="none" w:vAnchor="page" w:hAnchor="page" w:x="763" w:y="1584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</w:pPr>
      <w: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A66BBF" w:rsidRDefault="009B5933">
      <w:pPr>
        <w:pStyle w:val="1"/>
        <w:framePr w:w="10090" w:h="8028" w:hRule="exact" w:wrap="none" w:vAnchor="page" w:hAnchor="page" w:x="763" w:y="1584"/>
        <w:numPr>
          <w:ilvl w:val="0"/>
          <w:numId w:val="2"/>
        </w:numPr>
        <w:shd w:val="clear" w:color="auto" w:fill="auto"/>
        <w:tabs>
          <w:tab w:val="left" w:pos="294"/>
        </w:tabs>
        <w:spacing w:line="322" w:lineRule="exact"/>
        <w:ind w:left="20" w:right="20"/>
      </w:pPr>
      <w:r>
        <w:t xml:space="preserve">находиться по отношению к работающему пиротехническому изделию на меньшем </w:t>
      </w:r>
      <w:r>
        <w:t>расстоянии, чем безопасное расстояние.</w:t>
      </w:r>
    </w:p>
    <w:p w:rsidR="00A66BBF" w:rsidRDefault="009B5933">
      <w:pPr>
        <w:pStyle w:val="1"/>
        <w:framePr w:w="10090" w:h="8028" w:hRule="exact" w:wrap="none" w:vAnchor="page" w:hAnchor="page" w:x="763" w:y="1584"/>
        <w:numPr>
          <w:ilvl w:val="0"/>
          <w:numId w:val="2"/>
        </w:numPr>
        <w:shd w:val="clear" w:color="auto" w:fill="auto"/>
        <w:tabs>
          <w:tab w:val="left" w:pos="294"/>
        </w:tabs>
        <w:spacing w:line="322" w:lineRule="exact"/>
        <w:ind w:left="20" w:right="20"/>
      </w:pPr>
      <w:r>
        <w:t>наклоняться над пиротехническим изделием во время поджога фитиля, а так же во время работы пиротехнического изделия.</w:t>
      </w:r>
    </w:p>
    <w:p w:rsidR="00A66BBF" w:rsidRDefault="009B5933">
      <w:pPr>
        <w:pStyle w:val="1"/>
        <w:framePr w:w="10090" w:h="8028" w:hRule="exact" w:wrap="none" w:vAnchor="page" w:hAnchor="page" w:x="763" w:y="1584"/>
        <w:numPr>
          <w:ilvl w:val="0"/>
          <w:numId w:val="2"/>
        </w:numPr>
        <w:shd w:val="clear" w:color="auto" w:fill="auto"/>
        <w:tabs>
          <w:tab w:val="left" w:pos="279"/>
        </w:tabs>
        <w:spacing w:line="322" w:lineRule="exact"/>
        <w:ind w:left="20"/>
      </w:pPr>
      <w:r>
        <w:t>в случае затухания фитиля поджигать его ещё раз.</w:t>
      </w:r>
    </w:p>
    <w:p w:rsidR="00A66BBF" w:rsidRDefault="009B5933">
      <w:pPr>
        <w:pStyle w:val="1"/>
        <w:framePr w:w="10090" w:h="8028" w:hRule="exact" w:wrap="none" w:vAnchor="page" w:hAnchor="page" w:x="763" w:y="1584"/>
        <w:numPr>
          <w:ilvl w:val="0"/>
          <w:numId w:val="2"/>
        </w:numPr>
        <w:shd w:val="clear" w:color="auto" w:fill="auto"/>
        <w:tabs>
          <w:tab w:val="left" w:pos="294"/>
        </w:tabs>
        <w:ind w:left="20" w:right="20"/>
      </w:pPr>
      <w:r>
        <w:t>подходить и наклоняться над отработавшим пиротехнич</w:t>
      </w:r>
      <w:r>
        <w:t>еским изделием в течение минимум 5 минут после окончания его работы.</w:t>
      </w:r>
    </w:p>
    <w:p w:rsidR="00A66BBF" w:rsidRDefault="009B5933">
      <w:pPr>
        <w:pStyle w:val="20"/>
        <w:framePr w:w="10090" w:h="8028" w:hRule="exact" w:wrap="none" w:vAnchor="page" w:hAnchor="page" w:x="763" w:y="1584"/>
        <w:shd w:val="clear" w:color="auto" w:fill="auto"/>
        <w:ind w:right="20"/>
        <w:jc w:val="center"/>
      </w:pPr>
      <w:r>
        <w:t>Действия в случае отказов, утилизация негодных изделий.</w:t>
      </w:r>
    </w:p>
    <w:p w:rsidR="00A66BBF" w:rsidRDefault="009B5933">
      <w:pPr>
        <w:pStyle w:val="1"/>
        <w:framePr w:w="10090" w:h="8028" w:hRule="exact" w:wrap="none" w:vAnchor="page" w:hAnchor="page" w:x="763" w:y="1584"/>
        <w:shd w:val="clear" w:color="auto" w:fill="auto"/>
        <w:ind w:left="20" w:right="20" w:firstLine="680"/>
      </w:pPr>
      <w:r>
        <w:t>Важно помнить, что в случае если фитиль погас или прогорел, а изделие не начало работать, следует:</w:t>
      </w:r>
    </w:p>
    <w:p w:rsidR="00A66BBF" w:rsidRDefault="009B5933">
      <w:pPr>
        <w:pStyle w:val="1"/>
        <w:framePr w:w="10090" w:h="8028" w:hRule="exact" w:wrap="none" w:vAnchor="page" w:hAnchor="page" w:x="763" w:y="1584"/>
        <w:shd w:val="clear" w:color="auto" w:fill="auto"/>
        <w:ind w:left="20" w:firstLine="680"/>
      </w:pPr>
      <w:r>
        <w:t xml:space="preserve">Выждать 10 минут, чтобы </w:t>
      </w:r>
      <w:r>
        <w:t>удостовериться в отказе;</w:t>
      </w:r>
    </w:p>
    <w:p w:rsidR="00A66BBF" w:rsidRDefault="009B5933">
      <w:pPr>
        <w:pStyle w:val="1"/>
        <w:framePr w:w="10090" w:h="8028" w:hRule="exact" w:wrap="none" w:vAnchor="page" w:hAnchor="page" w:x="763" w:y="1584"/>
        <w:shd w:val="clear" w:color="auto" w:fill="auto"/>
        <w:ind w:left="20" w:right="20" w:firstLine="680"/>
      </w:pPr>
      <w:r>
        <w:t xml:space="preserve">Подойти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</w:t>
      </w:r>
      <w:r>
        <w:t>отсутствии тлеющих частей;</w:t>
      </w:r>
    </w:p>
    <w:p w:rsidR="00A66BBF" w:rsidRDefault="009B5933">
      <w:pPr>
        <w:pStyle w:val="1"/>
        <w:framePr w:w="10090" w:h="8028" w:hRule="exact" w:wrap="none" w:vAnchor="page" w:hAnchor="page" w:x="763" w:y="1584"/>
        <w:shd w:val="clear" w:color="auto" w:fill="auto"/>
        <w:ind w:left="20" w:right="20" w:firstLine="680"/>
      </w:pPr>
      <w:r>
        <w:t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</w:t>
      </w:r>
      <w:r>
        <w:t>ерочные изделия на кострах.</w:t>
      </w:r>
    </w:p>
    <w:p w:rsidR="00A66BBF" w:rsidRDefault="00A66BBF">
      <w:pPr>
        <w:rPr>
          <w:sz w:val="2"/>
          <w:szCs w:val="2"/>
        </w:rPr>
        <w:sectPr w:rsidR="00A66B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BBF" w:rsidRDefault="009B5933">
      <w:pPr>
        <w:pStyle w:val="a5"/>
        <w:framePr w:wrap="none" w:vAnchor="page" w:hAnchor="page" w:x="9236" w:y="996"/>
        <w:shd w:val="clear" w:color="auto" w:fill="auto"/>
        <w:spacing w:line="250" w:lineRule="exact"/>
        <w:ind w:left="20"/>
      </w:pPr>
      <w:r>
        <w:lastRenderedPageBreak/>
        <w:t>Приложение 3.</w:t>
      </w:r>
    </w:p>
    <w:p w:rsidR="00A66BBF" w:rsidRDefault="009B5933">
      <w:pPr>
        <w:pStyle w:val="20"/>
        <w:framePr w:w="10104" w:h="13962" w:hRule="exact" w:wrap="none" w:vAnchor="page" w:hAnchor="page" w:x="903" w:y="1448"/>
        <w:shd w:val="clear" w:color="auto" w:fill="auto"/>
        <w:spacing w:after="64" w:line="317" w:lineRule="exact"/>
        <w:ind w:left="20"/>
        <w:jc w:val="center"/>
      </w:pPr>
      <w:r>
        <w:t>Памятка о мерах пожарной безопасности при проведении новогодних мероприятий в учреждениях с массовым пребыванием людей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right="40" w:firstLine="560"/>
      </w:pPr>
      <w:r>
        <w:t>При проведении мероприятий с массовым пребыванием людей в зданиях со сгор</w:t>
      </w:r>
      <w:r>
        <w:t xml:space="preserve">аемыми перекрытиями допускается использовать только помещения, расположенные на </w:t>
      </w:r>
      <w:r>
        <w:rPr>
          <w:rStyle w:val="1pt"/>
        </w:rPr>
        <w:t>1-ми</w:t>
      </w:r>
      <w:r>
        <w:t xml:space="preserve"> 2-м этажах.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right="40" w:firstLine="560"/>
      </w:pPr>
      <w: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right="40" w:firstLine="560"/>
      </w:pPr>
      <w:r>
        <w:t>На мероприятиях могут применяться элек</w:t>
      </w:r>
      <w:r>
        <w:t>трические гирлянды и иллюминация, имеющие соответствующий сертификат соответствия.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right="40" w:firstLine="560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right="40" w:firstLine="560"/>
      </w:pPr>
      <w:r>
        <w:t xml:space="preserve">Новогодняя елка должна </w:t>
      </w:r>
      <w:r>
        <w:t>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right="40" w:firstLine="560"/>
      </w:pPr>
      <w:r>
        <w:t>При проведении мероприятий с массовым пребыванием людей в помещениях запрещается: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854"/>
        </w:tabs>
        <w:ind w:left="20" w:firstLine="560"/>
      </w:pPr>
      <w:r>
        <w:t>а)</w:t>
      </w:r>
      <w:r>
        <w:tab/>
        <w:t>применять пир</w:t>
      </w:r>
      <w:r>
        <w:t>отехнические изделия, дуговые прожекторы и свечи;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868"/>
        </w:tabs>
        <w:ind w:left="20" w:firstLine="560"/>
      </w:pPr>
      <w:r>
        <w:t>б)</w:t>
      </w:r>
      <w:r>
        <w:tab/>
        <w:t>украшать елку марлей и ватой, не пропитанными огнезащитными составами;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865"/>
        </w:tabs>
        <w:ind w:left="20" w:right="40" w:firstLine="560"/>
      </w:pPr>
      <w:r>
        <w:t>в)</w:t>
      </w:r>
      <w:r>
        <w:tab/>
        <w:t>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918"/>
        </w:tabs>
        <w:ind w:left="20" w:right="40" w:firstLine="560"/>
      </w:pPr>
      <w:r>
        <w:t>г)</w:t>
      </w:r>
      <w:r>
        <w:tab/>
        <w:t>у</w:t>
      </w:r>
      <w:r>
        <w:t>меньшать ширину проходов между рядами и устанавливать в проходах дополнительные кресла, стулья и др.;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882"/>
        </w:tabs>
        <w:ind w:left="20" w:firstLine="560"/>
      </w:pPr>
      <w:r>
        <w:t>д)</w:t>
      </w:r>
      <w:r>
        <w:tab/>
        <w:t>полностью гасить свет в помещении во время спектаклей или представлений;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849"/>
        </w:tabs>
        <w:ind w:left="20" w:firstLine="560"/>
      </w:pPr>
      <w:r>
        <w:t>е)</w:t>
      </w:r>
      <w:r>
        <w:tab/>
        <w:t>допускать нарушения установленных норм заполнения помещений людьми.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firstLine="560"/>
      </w:pPr>
      <w:r>
        <w:t xml:space="preserve">При </w:t>
      </w:r>
      <w:r>
        <w:t>проведении мероприятий должно быть организовано дежурство на сцене и в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right="40"/>
      </w:pPr>
      <w:r>
        <w:t>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A66BBF" w:rsidRDefault="009B5933">
      <w:pPr>
        <w:pStyle w:val="20"/>
        <w:framePr w:w="10104" w:h="13962" w:hRule="exact" w:wrap="none" w:vAnchor="page" w:hAnchor="page" w:x="903" w:y="1448"/>
        <w:shd w:val="clear" w:color="auto" w:fill="auto"/>
        <w:ind w:left="20"/>
        <w:jc w:val="center"/>
      </w:pPr>
      <w:r>
        <w:t>Место проведения фейерверка.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ind w:left="20" w:right="40" w:firstLine="560"/>
      </w:pPr>
      <w:r>
        <w:t>В соответствии с п. 13 Постановл</w:t>
      </w:r>
      <w:r>
        <w:t xml:space="preserve">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</w:t>
      </w:r>
      <w:r>
        <w:rPr>
          <w:rStyle w:val="a7"/>
        </w:rPr>
        <w:t>ЗАПРЕЩАЕТСЯ: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858"/>
        </w:tabs>
        <w:ind w:left="20" w:firstLine="560"/>
      </w:pPr>
      <w:r>
        <w:t>а)</w:t>
      </w:r>
      <w:r>
        <w:tab/>
        <w:t>в помещениях, зданиях и сооружениях</w:t>
      </w:r>
      <w:r>
        <w:t xml:space="preserve"> любого функционального назначения;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990"/>
        </w:tabs>
        <w:ind w:left="20" w:right="40" w:firstLine="560"/>
      </w:pPr>
      <w:r>
        <w:t>б)</w:t>
      </w:r>
      <w:r>
        <w:tab/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951"/>
        </w:tabs>
        <w:ind w:left="20" w:right="40" w:firstLine="560"/>
      </w:pPr>
      <w:r>
        <w:t>в)</w:t>
      </w:r>
      <w:r>
        <w:tab/>
        <w:t>на крышах, балконах, лоджиях и выступающих частях фаса</w:t>
      </w:r>
      <w:r>
        <w:t>дов зданий (сооружений);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844"/>
        </w:tabs>
        <w:ind w:left="20" w:firstLine="560"/>
      </w:pPr>
      <w:r>
        <w:t>г)</w:t>
      </w:r>
      <w:r>
        <w:tab/>
        <w:t>на сценических площадках, стадионах и иных спортивных сооружениях;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878"/>
        </w:tabs>
        <w:ind w:left="20" w:firstLine="560"/>
      </w:pPr>
      <w:r>
        <w:t>д)</w:t>
      </w:r>
      <w:r>
        <w:tab/>
        <w:t>во время проведения митингов, демонстраций, шествий и пикетирования;</w:t>
      </w:r>
    </w:p>
    <w:p w:rsidR="00A66BBF" w:rsidRDefault="009B5933">
      <w:pPr>
        <w:pStyle w:val="1"/>
        <w:framePr w:w="10104" w:h="13962" w:hRule="exact" w:wrap="none" w:vAnchor="page" w:hAnchor="page" w:x="903" w:y="1448"/>
        <w:shd w:val="clear" w:color="auto" w:fill="auto"/>
        <w:tabs>
          <w:tab w:val="left" w:pos="966"/>
        </w:tabs>
        <w:ind w:left="20" w:right="40" w:firstLine="560"/>
      </w:pPr>
      <w:r>
        <w:t>е)</w:t>
      </w:r>
      <w:r>
        <w:tab/>
        <w:t xml:space="preserve">на территориях особо ценных объектов культурного наследия народов Российской </w:t>
      </w:r>
      <w:r>
        <w:t>Федерации, памятников истории и культуры, кладбищ и культовых сооружений, заповедников, заказников и национальных парков.</w:t>
      </w:r>
    </w:p>
    <w:p w:rsidR="00A66BBF" w:rsidRDefault="00A66BBF">
      <w:pPr>
        <w:rPr>
          <w:sz w:val="2"/>
          <w:szCs w:val="2"/>
        </w:rPr>
      </w:pPr>
    </w:p>
    <w:sectPr w:rsidR="00A66BBF" w:rsidSect="00A66BB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33" w:rsidRDefault="009B5933" w:rsidP="00A66BBF">
      <w:r>
        <w:separator/>
      </w:r>
    </w:p>
  </w:endnote>
  <w:endnote w:type="continuationSeparator" w:id="1">
    <w:p w:rsidR="009B5933" w:rsidRDefault="009B5933" w:rsidP="00A6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33" w:rsidRDefault="009B5933"/>
  </w:footnote>
  <w:footnote w:type="continuationSeparator" w:id="1">
    <w:p w:rsidR="009B5933" w:rsidRDefault="009B59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610"/>
    <w:multiLevelType w:val="multilevel"/>
    <w:tmpl w:val="75A6D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43F84"/>
    <w:multiLevelType w:val="multilevel"/>
    <w:tmpl w:val="CFBA9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6BBF"/>
    <w:rsid w:val="00365010"/>
    <w:rsid w:val="009B5933"/>
    <w:rsid w:val="00A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B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BB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66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A66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sid w:val="00A66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6"/>
    <w:rsid w:val="00A66BBF"/>
    <w:rPr>
      <w:i/>
      <w:iCs/>
      <w:color w:val="000000"/>
      <w:spacing w:val="0"/>
      <w:w w:val="100"/>
      <w:position w:val="0"/>
      <w:lang w:val="ru-RU"/>
    </w:rPr>
  </w:style>
  <w:style w:type="character" w:customStyle="1" w:styleId="6pt0pt120">
    <w:name w:val="Основной текст + 6 pt;Интервал 0 pt;Масштаб 120%"/>
    <w:basedOn w:val="a6"/>
    <w:rsid w:val="00A66BBF"/>
    <w:rPr>
      <w:color w:val="000000"/>
      <w:spacing w:val="-10"/>
      <w:w w:val="120"/>
      <w:position w:val="0"/>
      <w:sz w:val="12"/>
      <w:szCs w:val="12"/>
      <w:lang w:val="ru-RU"/>
    </w:rPr>
  </w:style>
  <w:style w:type="character" w:customStyle="1" w:styleId="a7">
    <w:name w:val="Основной текст + Полужирный"/>
    <w:basedOn w:val="a6"/>
    <w:rsid w:val="00A66BBF"/>
    <w:rPr>
      <w:b/>
      <w:bCs/>
      <w:color w:val="000000"/>
      <w:w w:val="100"/>
      <w:position w:val="0"/>
      <w:lang w:val="ru-RU"/>
    </w:rPr>
  </w:style>
  <w:style w:type="character" w:customStyle="1" w:styleId="1pt">
    <w:name w:val="Основной текст + Интервал 1 pt"/>
    <w:basedOn w:val="a6"/>
    <w:rsid w:val="00A66BBF"/>
    <w:rPr>
      <w:color w:val="000000"/>
      <w:spacing w:val="26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A66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A66BBF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Основной текст1"/>
    <w:basedOn w:val="a"/>
    <w:link w:val="a6"/>
    <w:rsid w:val="00A66BBF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2322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2018-12-29T12:51:00Z</dcterms:created>
  <dcterms:modified xsi:type="dcterms:W3CDTF">2018-12-29T12:51:00Z</dcterms:modified>
</cp:coreProperties>
</file>