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57" w:rsidRPr="002E3A57" w:rsidRDefault="002E3A57" w:rsidP="002E3A57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E3A5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Об особенностях </w:t>
      </w:r>
      <w:proofErr w:type="spellStart"/>
      <w:r w:rsidRPr="002E3A5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онлайн</w:t>
      </w:r>
      <w:proofErr w:type="spellEnd"/>
      <w:r w:rsidRPr="002E3A5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торговли и трансграничных покупок в период пандемии </w:t>
      </w:r>
      <w:proofErr w:type="spellStart"/>
      <w:r w:rsidRPr="002E3A57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2E3A57" w:rsidRPr="002E3A57" w:rsidRDefault="002E3A57" w:rsidP="002E3A57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E3A57" w:rsidRPr="002E3A57" w:rsidRDefault="002E3A57" w:rsidP="002E3A57">
      <w:pPr>
        <w:shd w:val="clear" w:color="auto" w:fill="F8F8F8"/>
        <w:spacing w:after="0" w:line="270" w:lineRule="atLeast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последним данным некоторых исследований 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онлайн-продажи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товаров повседневного спроса существенно выросли в натуральном выражении.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большинстве регионов торговля</w:t>
      </w:r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любыми товарами разрешена в </w:t>
      </w:r>
      <w:proofErr w:type="spellStart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онлайн-формате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в то время как стационарные магазины, если они не реализуют товары первой необходимости – закрыты.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этой связи 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</w:t>
      </w:r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4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правила безопасных </w:t>
        </w:r>
        <w:proofErr w:type="spellStart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онлайн-покупок</w:t>
        </w:r>
        <w:proofErr w:type="spellEnd"/>
      </w:hyperlink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а также о рекомендациях</w:t>
      </w:r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5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как не </w:t>
        </w:r>
        <w:proofErr w:type="gramStart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стать</w:t>
        </w:r>
        <w:proofErr w:type="gramEnd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 жертвой мошенников, покупая товары в интернете</w:t>
        </w:r>
      </w:hyperlink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2E3A57" w:rsidRPr="002E3A57" w:rsidRDefault="002E3A57" w:rsidP="002E3A57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Напомним несколько важных рекомендаций.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Совет № 1. Если Вы видите предложение продавца об оплате и доставке </w:t>
      </w:r>
      <w:proofErr w:type="gramStart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товара</w:t>
      </w:r>
      <w:proofErr w:type="gramEnd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наложенным платежом, следует помнить, что содержание посылки Вам покажут на почте только после оплаты. Будьте настороже вдвойне, если посылку отправляет физическое лицо.</w:t>
      </w:r>
    </w:p>
    <w:p w:rsidR="002E3A57" w:rsidRPr="002E3A57" w:rsidRDefault="002E3A57" w:rsidP="002E3A57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Товар, полученный с условием об оплате наложенным платежом (в случае если он по какой-то причине не устроит покупателя) нужно возвращать продавцу. Расходы на пересылку товара обратно несет покупатель. Кроме того, покупатель рискует вовсе не получить деньги за возвращаемый товар.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Совет № 2: Перед тем, как приобретать что-либо в </w:t>
      </w:r>
      <w:proofErr w:type="spellStart"/>
      <w:proofErr w:type="gramStart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интернет-магазине</w:t>
      </w:r>
      <w:proofErr w:type="spellEnd"/>
      <w:proofErr w:type="gramEnd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, следует удостовериться, имеется ли на интересующем сайте информация о реквизитах продавца: фирменное наименование (наименование), место нахождения (адрес), режим работы, ОГРН/ОГРИП.</w:t>
      </w:r>
    </w:p>
    <w:p w:rsidR="002E3A57" w:rsidRPr="002E3A57" w:rsidRDefault="002E3A57" w:rsidP="002E3A57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бдительны, если сайт (или страница сайта) в Интернете привлекает «самыми низкими» ценами, однако, оплата товаров возможна только одним способом - безналичным расчетом.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Совет № 3: Не переводите деньги за покупку на банковскую карту некоего физического лица. Поинтересуйтесь, придет ли вам на почту электронный чек.</w:t>
      </w:r>
    </w:p>
    <w:p w:rsidR="002E3A57" w:rsidRPr="002E3A57" w:rsidRDefault="002E3A57" w:rsidP="002E3A57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Электронный чек должен направляться на указанный покупателем адрес электронной почты или абонентский номер. В чеке должен быть указан адрес сайта продавца.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Совет № 4: Покупатель, совершая покупки через Интернет вправе отказаться от товара в любое время до его передачи, а после передачи товара - в течение 7 дней.</w:t>
      </w:r>
    </w:p>
    <w:p w:rsidR="002E3A57" w:rsidRPr="002E3A57" w:rsidRDefault="002E3A57" w:rsidP="002E3A57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случае если информация о порядке и сроках возврата товара надлежащего качества не была предоставлена в письменной форме в момент доставки товара, покупатель вправе отказаться от товара в течение 3 месяцев с момента передачи товара (пункт 21 Правил продажи товаров дистанционным способом», утвержденных постановлением Правительства РФ от 27.09.2007 № 612)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Совет № 5. Если товар куплен через сайт владельца </w:t>
      </w:r>
      <w:proofErr w:type="spellStart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агрегатора</w:t>
      </w:r>
      <w:proofErr w:type="spellEnd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информации о товарах, то претензию можно предъявить такому владельцу </w:t>
      </w:r>
      <w:proofErr w:type="spellStart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агрегатора</w:t>
      </w:r>
      <w:proofErr w:type="spellEnd"/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: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- в случае предоставления потребителю недостоверной или неполной информации о товаре или продавце, на основании которой потребителем был заключен договор купли продажи с продавцом;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- если товар не передан в срок.</w:t>
      </w:r>
    </w:p>
    <w:p w:rsidR="002E3A57" w:rsidRPr="002E3A57" w:rsidRDefault="002E3A57" w:rsidP="002E3A57">
      <w:pPr>
        <w:shd w:val="clear" w:color="auto" w:fill="F8F8F8"/>
        <w:spacing w:after="15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Признаки 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сайта-агрегатора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 на таком сайте размещена информация о товаре, там же происходит выбор и оформление заказа, денежные средства поступают на банковский счет такого посредника.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Также рекомендуем ознакомиться с 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матералами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размещенными на государственном ресурсе для потребителей (</w:t>
      </w:r>
      <w:hyperlink r:id="rId6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http://zpp.rospotrebnadzor.ru/</w:t>
        </w:r>
      </w:hyperlink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), где в режиме 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онлайн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можно получить ответы на следующие вопросы:</w:t>
      </w:r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7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что должен знать потребитель, приобретая товары для детей посредством трансграничной </w:t>
        </w:r>
        <w:proofErr w:type="spellStart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интернет-торговли</w:t>
        </w:r>
        <w:proofErr w:type="spellEnd"/>
      </w:hyperlink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или</w:t>
      </w:r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8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5 советов покупателю приобретенного в </w:t>
        </w:r>
        <w:proofErr w:type="spellStart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lastRenderedPageBreak/>
          <w:t>Интернет-магазине</w:t>
        </w:r>
        <w:proofErr w:type="spellEnd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, оплаченного, но не доставленного товара</w:t>
        </w:r>
      </w:hyperlink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 Помимо этого, на ресурсе функционирует виртуальная приемная, размещены</w:t>
      </w:r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9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памятки</w:t>
        </w:r>
      </w:hyperlink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которые касаются самых</w:t>
      </w:r>
      <w:proofErr w:type="gram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разных 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сфери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представлены</w:t>
      </w:r>
      <w:hyperlink r:id="rId10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образцы</w:t>
        </w:r>
        <w:proofErr w:type="spellEnd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 необходимых документов</w:t>
        </w:r>
      </w:hyperlink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r w:rsidRPr="002E3A57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hyperlink r:id="rId11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ответы на часто задаваемые вопросы</w:t>
        </w:r>
      </w:hyperlink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2E3A57" w:rsidRPr="002E3A57" w:rsidRDefault="002E3A57" w:rsidP="002E3A57">
      <w:pPr>
        <w:shd w:val="clear" w:color="auto" w:fill="F8F8F8"/>
        <w:spacing w:after="0" w:line="270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Среди мобильных сервисов хотелось бы отметить появление такого приложения как «Проверка маркировки товаров» в 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"https://play.google.com/store/apps/details?id=ru.crptech.mark&amp;hl=ru" \t "_blank" </w:instrText>
      </w: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2E3A57">
        <w:rPr>
          <w:rFonts w:ascii="Arial" w:eastAsia="Times New Roman" w:hAnsi="Arial" w:cs="Arial"/>
          <w:color w:val="1D85B3"/>
          <w:sz w:val="21"/>
          <w:lang w:eastAsia="ru-RU"/>
        </w:rPr>
        <w:t>Google</w:t>
      </w:r>
      <w:proofErr w:type="spellEnd"/>
      <w:r w:rsidRPr="002E3A57">
        <w:rPr>
          <w:rFonts w:ascii="Arial" w:eastAsia="Times New Roman" w:hAnsi="Arial" w:cs="Arial"/>
          <w:color w:val="1D85B3"/>
          <w:sz w:val="21"/>
          <w:lang w:eastAsia="ru-RU"/>
        </w:rPr>
        <w:t xml:space="preserve"> </w:t>
      </w:r>
      <w:proofErr w:type="spellStart"/>
      <w:r w:rsidRPr="002E3A57">
        <w:rPr>
          <w:rFonts w:ascii="Arial" w:eastAsia="Times New Roman" w:hAnsi="Arial" w:cs="Arial"/>
          <w:color w:val="1D85B3"/>
          <w:sz w:val="21"/>
          <w:lang w:eastAsia="ru-RU"/>
        </w:rPr>
        <w:t>Play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2E3A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</w:t>
      </w: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 в</w:t>
      </w:r>
      <w:r w:rsidRPr="002E3A5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begin"/>
      </w: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instrText xml:space="preserve"> HYPERLINK "https://apps.apple.com/ru/app/честный-знак/id1400723804" \t "_blank" </w:instrText>
      </w: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separate"/>
      </w:r>
      <w:r w:rsidRPr="002E3A57">
        <w:rPr>
          <w:rFonts w:ascii="Arial" w:eastAsia="Times New Roman" w:hAnsi="Arial" w:cs="Arial"/>
          <w:color w:val="1D85B3"/>
          <w:sz w:val="21"/>
          <w:lang w:eastAsia="ru-RU"/>
        </w:rPr>
        <w:t>AppStore</w:t>
      </w:r>
      <w:proofErr w:type="spellEnd"/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fldChar w:fldCharType="end"/>
      </w:r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которое позволяет проверить легальность приобретаемого (приобретенного) товара, а также сообщить о нарушении. В настоящее время приложение доступно для проверки маркировки изделий из натурального меха и лекарственных препаратов. Также потребителям уже доступно приложение от Федеральной налоговой службы «</w:t>
      </w:r>
      <w:hyperlink r:id="rId12" w:history="1"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Проверка </w:t>
        </w:r>
        <w:proofErr w:type="spellStart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кас</w:t>
        </w:r>
        <w:proofErr w:type="gramStart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c</w:t>
        </w:r>
        <w:proofErr w:type="gramEnd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>ового</w:t>
        </w:r>
        <w:proofErr w:type="spellEnd"/>
        <w:r w:rsidRPr="002E3A57">
          <w:rPr>
            <w:rFonts w:ascii="Arial" w:eastAsia="Times New Roman" w:hAnsi="Arial" w:cs="Arial"/>
            <w:color w:val="1D85B3"/>
            <w:sz w:val="21"/>
            <w:lang w:eastAsia="ru-RU"/>
          </w:rPr>
          <w:t xml:space="preserve"> чека</w:t>
        </w:r>
      </w:hyperlink>
      <w:r w:rsidRPr="002E3A57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», которое позволит получать и хранить кассовые чеки в электронном виде, а также проверить их легальность, добросовестность продавца или сообщить о нарушении.</w:t>
      </w:r>
    </w:p>
    <w:p w:rsidR="002E3A57" w:rsidRPr="002E3A57" w:rsidRDefault="002E3A57" w:rsidP="002E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9E" w:rsidRDefault="00D4079E"/>
    <w:sectPr w:rsidR="00D4079E" w:rsidSect="00D4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967"/>
    <w:rsid w:val="002E3A57"/>
    <w:rsid w:val="004C2F5C"/>
    <w:rsid w:val="00AD1967"/>
    <w:rsid w:val="00D4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9E"/>
  </w:style>
  <w:style w:type="paragraph" w:styleId="1">
    <w:name w:val="heading 1"/>
    <w:basedOn w:val="a"/>
    <w:link w:val="10"/>
    <w:uiPriority w:val="9"/>
    <w:qFormat/>
    <w:rsid w:val="002E3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967"/>
  </w:style>
  <w:style w:type="character" w:customStyle="1" w:styleId="10">
    <w:name w:val="Заголовок 1 Знак"/>
    <w:basedOn w:val="a0"/>
    <w:link w:val="1"/>
    <w:uiPriority w:val="9"/>
    <w:rsid w:val="002E3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E3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.rospotrebnadzor.ru/handbook/torg/memos/8879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pp.rospotrebnadzor.ru/handbook/torg/memos/107686" TargetMode="External"/><Relationship Id="rId12" Type="http://schemas.openxmlformats.org/officeDocument/2006/relationships/hyperlink" Target="https://play.google.com/store/apps/details?id=ru.fns.billchecker&amp;hl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" TargetMode="External"/><Relationship Id="rId11" Type="http://schemas.openxmlformats.org/officeDocument/2006/relationships/hyperlink" Target="http://zpp.rospotrebnadzor.ru/handbook/torg/answers" TargetMode="External"/><Relationship Id="rId5" Type="http://schemas.openxmlformats.org/officeDocument/2006/relationships/hyperlink" Target="https://rospotrebnadzor.ru/activities/recommendations/details.php?ELEMENT_ID=8168" TargetMode="External"/><Relationship Id="rId10" Type="http://schemas.openxmlformats.org/officeDocument/2006/relationships/hyperlink" Target="http://zpp.rospotrebnadzor.ru/handbook/torg/forms" TargetMode="External"/><Relationship Id="rId4" Type="http://schemas.openxmlformats.org/officeDocument/2006/relationships/hyperlink" Target="https://rospotrebnadzor.ru/activities/recommendations/details.php?ELEMENT_ID=8017" TargetMode="External"/><Relationship Id="rId9" Type="http://schemas.openxmlformats.org/officeDocument/2006/relationships/hyperlink" Target="http://zpp.rospotrebnadzor.ru/handbook/torg/memos/887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2020-05-28T05:03:00Z</dcterms:created>
  <dcterms:modified xsi:type="dcterms:W3CDTF">2020-05-28T05:32:00Z</dcterms:modified>
</cp:coreProperties>
</file>